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2" w:rsidRDefault="005021A2" w:rsidP="005021A2">
      <w:pPr>
        <w:ind w:leftChars="0" w:left="0" w:rightChars="0" w:right="0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山东交通学院</w:t>
      </w:r>
      <w:r>
        <w:rPr>
          <w:rFonts w:hint="eastAsia"/>
          <w:b/>
          <w:sz w:val="36"/>
          <w:szCs w:val="30"/>
          <w:u w:val="single"/>
        </w:rPr>
        <w:t xml:space="preserve">              </w:t>
      </w:r>
      <w:r>
        <w:rPr>
          <w:rFonts w:hint="eastAsia"/>
          <w:b/>
          <w:sz w:val="36"/>
          <w:szCs w:val="30"/>
        </w:rPr>
        <w:t>课程考试大纲</w:t>
      </w:r>
    </w:p>
    <w:p w:rsidR="005021A2" w:rsidRDefault="005021A2" w:rsidP="005021A2">
      <w:pPr>
        <w:ind w:leftChars="0" w:left="0" w:rightChars="0" w:right="0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考试大纲是指导考试课试卷编制、考试实施、备考和应考的总纲。课程考试大纲由承担教学任务的教学单位集体研究制定。一经公布实施，就成为主试和被试共同遵守的总章程，不得随意改动。在教学过程中，如果对课程教学大纲做出修订，考试大纲也要做出相应的修订，并同时在教学和考试过程中实施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4"/>
        <w:gridCol w:w="791"/>
        <w:gridCol w:w="591"/>
        <w:gridCol w:w="1355"/>
        <w:gridCol w:w="1164"/>
        <w:gridCol w:w="839"/>
        <w:gridCol w:w="677"/>
        <w:gridCol w:w="114"/>
        <w:gridCol w:w="791"/>
        <w:gridCol w:w="532"/>
        <w:gridCol w:w="259"/>
        <w:gridCol w:w="815"/>
      </w:tblGrid>
      <w:tr w:rsidR="005021A2" w:rsidTr="00F13F55">
        <w:trPr>
          <w:trHeight w:val="417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 w:hint="eastAsia"/>
              </w:rPr>
              <w:t>课程名称</w:t>
            </w: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 w:hint="eastAsia"/>
              </w:rPr>
              <w:t>课程代号</w:t>
            </w:r>
          </w:p>
        </w:tc>
        <w:tc>
          <w:tcPr>
            <w:tcW w:w="19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trHeight w:val="379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 w:hint="eastAsia"/>
              </w:rPr>
              <w:t>考试对象</w:t>
            </w:r>
          </w:p>
        </w:tc>
        <w:tc>
          <w:tcPr>
            <w:tcW w:w="2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 w:hint="eastAsia"/>
              </w:rPr>
              <w:t>专业：</w:t>
            </w:r>
            <w:r w:rsidRPr="005815DD">
              <w:rPr>
                <w:rFonts w:ascii="宋体" w:hAnsi="宋体"/>
              </w:rPr>
              <w:t xml:space="preserve">    </w:t>
            </w:r>
            <w:r w:rsidRPr="005815DD">
              <w:rPr>
                <w:rFonts w:ascii="宋体" w:hAnsi="宋体" w:hint="eastAsia"/>
              </w:rPr>
              <w:t xml:space="preserve">          </w:t>
            </w:r>
            <w:r w:rsidRPr="005815DD">
              <w:rPr>
                <w:rFonts w:ascii="宋体" w:hAnsi="宋体"/>
              </w:rPr>
              <w:t xml:space="preserve"> </w:t>
            </w:r>
            <w:r w:rsidRPr="005815DD">
              <w:rPr>
                <w:rFonts w:ascii="宋体" w:hAnsi="宋体" w:hint="eastAsia"/>
              </w:rPr>
              <w:t>班级：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卷面总分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trHeight w:val="304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 w:hint="eastAsia"/>
              </w:rPr>
              <w:t>考试方式</w:t>
            </w:r>
          </w:p>
        </w:tc>
        <w:tc>
          <w:tcPr>
            <w:tcW w:w="41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815DD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 w:rsidRPr="005815DD">
              <w:rPr>
                <w:rFonts w:ascii="宋体" w:hAnsi="宋体"/>
              </w:rPr>
              <w:t>1.</w:t>
            </w:r>
            <w:r w:rsidRPr="005815DD">
              <w:rPr>
                <w:rFonts w:ascii="宋体" w:hAnsi="宋体" w:hint="eastAsia"/>
              </w:rPr>
              <w:t>闭卷</w:t>
            </w:r>
            <w:r w:rsidRPr="005815DD">
              <w:rPr>
                <w:rFonts w:ascii="宋体" w:hAnsi="宋体"/>
              </w:rPr>
              <w:t xml:space="preserve"> 2.</w:t>
            </w:r>
            <w:r w:rsidRPr="005815DD">
              <w:rPr>
                <w:rFonts w:ascii="宋体" w:hAnsi="宋体" w:hint="eastAsia"/>
              </w:rPr>
              <w:t>开卷</w:t>
            </w:r>
            <w:r w:rsidRPr="005815DD">
              <w:rPr>
                <w:rFonts w:ascii="宋体" w:hAnsi="宋体"/>
              </w:rPr>
              <w:t xml:space="preserve"> 3.</w:t>
            </w:r>
            <w:r w:rsidRPr="005815DD">
              <w:rPr>
                <w:rFonts w:ascii="宋体" w:hAnsi="宋体" w:hint="eastAsia"/>
              </w:rPr>
              <w:t>口试 4.上机</w:t>
            </w:r>
            <w:r w:rsidRPr="005815DD">
              <w:rPr>
                <w:rFonts w:ascii="宋体" w:hAnsi="宋体"/>
              </w:rPr>
              <w:t xml:space="preserve"> </w:t>
            </w:r>
            <w:r w:rsidRPr="005815DD">
              <w:rPr>
                <w:rFonts w:ascii="宋体" w:hAnsi="宋体" w:hint="eastAsia"/>
              </w:rPr>
              <w:t>5</w:t>
            </w:r>
            <w:r w:rsidRPr="005815DD">
              <w:rPr>
                <w:rFonts w:ascii="宋体" w:hAnsi="宋体"/>
              </w:rPr>
              <w:t>.</w:t>
            </w:r>
            <w:r w:rsidRPr="005815DD">
              <w:rPr>
                <w:rFonts w:ascii="宋体" w:hAnsi="宋体" w:hint="eastAsia"/>
              </w:rPr>
              <w:t>实际操作6</w:t>
            </w:r>
            <w:r w:rsidRPr="005815DD">
              <w:rPr>
                <w:rFonts w:ascii="宋体" w:hAnsi="宋体"/>
              </w:rPr>
              <w:t>.</w:t>
            </w:r>
            <w:r w:rsidRPr="005815DD">
              <w:rPr>
                <w:rFonts w:ascii="宋体" w:hAnsi="宋体" w:hint="eastAsia"/>
              </w:rPr>
              <w:t>论文</w:t>
            </w:r>
            <w:r>
              <w:rPr>
                <w:rFonts w:ascii="宋体" w:hAnsi="宋体"/>
              </w:rPr>
              <w:t xml:space="preserve"> </w:t>
            </w:r>
            <w:r w:rsidRPr="005815DD">
              <w:rPr>
                <w:rFonts w:ascii="宋体" w:hAnsi="宋体" w:hint="eastAsia"/>
              </w:rPr>
              <w:t>7</w:t>
            </w:r>
            <w:r w:rsidRPr="005815DD">
              <w:rPr>
                <w:rFonts w:ascii="宋体" w:hAnsi="宋体"/>
              </w:rPr>
              <w:t>.</w:t>
            </w:r>
            <w:r w:rsidRPr="005815DD">
              <w:rPr>
                <w:rFonts w:ascii="宋体" w:hAnsi="宋体" w:hint="eastAsia"/>
              </w:rPr>
              <w:t>设计</w:t>
            </w:r>
            <w:r>
              <w:rPr>
                <w:rFonts w:ascii="宋体" w:hAnsi="宋体"/>
              </w:rPr>
              <w:t xml:space="preserve"> </w:t>
            </w:r>
            <w:r w:rsidRPr="005815DD">
              <w:rPr>
                <w:rFonts w:ascii="宋体" w:hAnsi="宋体" w:hint="eastAsia"/>
              </w:rPr>
              <w:t>8</w:t>
            </w:r>
            <w:r w:rsidRPr="005815DD">
              <w:rPr>
                <w:rFonts w:ascii="宋体" w:hAnsi="宋体"/>
              </w:rPr>
              <w:t>.</w:t>
            </w:r>
            <w:r w:rsidRPr="005815DD">
              <w:rPr>
                <w:rFonts w:ascii="宋体" w:hAnsi="宋体" w:hint="eastAsia"/>
              </w:rPr>
              <w:t>其它（</w:t>
            </w:r>
            <w:r w:rsidRPr="005815DD">
              <w:rPr>
                <w:rFonts w:ascii="宋体" w:hAnsi="宋体"/>
              </w:rPr>
              <w:t xml:space="preserve">    </w:t>
            </w:r>
            <w:r w:rsidRPr="005815DD">
              <w:rPr>
                <w:rFonts w:ascii="宋体" w:hAnsi="宋体" w:hint="eastAsia"/>
              </w:rPr>
              <w:t>）</w:t>
            </w:r>
          </w:p>
        </w:tc>
      </w:tr>
      <w:tr w:rsidR="005021A2" w:rsidTr="00F13F55">
        <w:trPr>
          <w:trHeight w:val="316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试卷来源</w:t>
            </w:r>
          </w:p>
        </w:tc>
        <w:tc>
          <w:tcPr>
            <w:tcW w:w="41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试题库</w:t>
            </w: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试卷库</w:t>
            </w:r>
            <w:r>
              <w:rPr>
                <w:rFonts w:ascii="宋体" w:hAnsi="宋体"/>
              </w:rPr>
              <w:t xml:space="preserve"> 3.</w:t>
            </w:r>
            <w:r>
              <w:rPr>
                <w:rFonts w:ascii="宋体" w:hAnsi="宋体" w:hint="eastAsia"/>
              </w:rPr>
              <w:t>校内统一命题</w:t>
            </w:r>
            <w:r>
              <w:rPr>
                <w:rFonts w:ascii="宋体" w:hAnsi="宋体"/>
              </w:rPr>
              <w:t xml:space="preserve"> 4.</w:t>
            </w:r>
            <w:r>
              <w:rPr>
                <w:rFonts w:ascii="宋体" w:hAnsi="宋体" w:hint="eastAsia"/>
              </w:rPr>
              <w:t>校外教师命题</w:t>
            </w:r>
            <w:r>
              <w:rPr>
                <w:rFonts w:ascii="宋体" w:hAnsi="宋体"/>
              </w:rPr>
              <w:t xml:space="preserve"> 5.</w:t>
            </w:r>
            <w:r>
              <w:rPr>
                <w:rFonts w:ascii="宋体" w:hAnsi="宋体" w:hint="eastAsia"/>
              </w:rPr>
              <w:t>任课教师命题（  ）</w:t>
            </w:r>
          </w:p>
        </w:tc>
      </w:tr>
      <w:tr w:rsidR="005021A2" w:rsidTr="00F13F55">
        <w:trPr>
          <w:trHeight w:val="375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试题难易度</w:t>
            </w:r>
          </w:p>
        </w:tc>
        <w:tc>
          <w:tcPr>
            <w:tcW w:w="41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较容易（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%  2. </w:t>
            </w:r>
            <w:r>
              <w:rPr>
                <w:rFonts w:ascii="宋体" w:hAnsi="宋体" w:hint="eastAsia"/>
              </w:rPr>
              <w:t>中等难度（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%   3.</w:t>
            </w:r>
            <w:r>
              <w:rPr>
                <w:rFonts w:ascii="宋体" w:hAnsi="宋体" w:hint="eastAsia"/>
              </w:rPr>
              <w:t>较大难度（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%</w:t>
            </w:r>
          </w:p>
        </w:tc>
      </w:tr>
      <w:tr w:rsidR="005021A2" w:rsidTr="00F13F55">
        <w:trPr>
          <w:cantSplit/>
          <w:trHeight w:val="1302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 w:firstLineChars="250" w:firstLine="52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line id="_x0000_s1026" style="position:absolute;left:0;text-align:left;z-index:251660288;mso-position-horizontal-relative:text;mso-position-vertical-relative:text" from="23.2pt,-59.4pt" to="215.75pt,-22.35pt">
                  <w10:wrap anchorx="page"/>
                </v:line>
              </w:pict>
            </w:r>
          </w:p>
          <w:p w:rsidR="005021A2" w:rsidRDefault="005021A2" w:rsidP="00F13F55">
            <w:pPr>
              <w:ind w:leftChars="0" w:left="840" w:rightChars="0" w:right="0" w:hangingChars="400" w:hanging="840"/>
              <w:jc w:val="center"/>
              <w:rPr>
                <w:rFonts w:ascii="宋体" w:hAnsi="宋体"/>
              </w:rPr>
            </w:pPr>
          </w:p>
          <w:p w:rsidR="005021A2" w:rsidRDefault="005021A2" w:rsidP="00F13F55">
            <w:pPr>
              <w:ind w:leftChars="0" w:left="0" w:rightChars="0" w:right="0" w:firstLineChars="150" w:firstLine="315"/>
              <w:jc w:val="center"/>
              <w:rPr>
                <w:rFonts w:ascii="宋体" w:hAnsi="宋体"/>
              </w:rPr>
            </w:pP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</w:t>
            </w: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</w:t>
            </w: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</w:p>
          <w:p w:rsidR="005021A2" w:rsidRDefault="005021A2" w:rsidP="00F13F55">
            <w:pPr>
              <w:ind w:leftChars="0" w:left="0" w:rightChars="0" w:right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划</w:t>
            </w: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Default="005021A2" w:rsidP="00F13F55">
            <w:pPr>
              <w:ind w:leftChars="0" w:left="0" w:rightChars="0" w:right="0"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pict>
                <v:line id="_x0000_s1027" style="position:absolute;left:0;text-align:left;z-index:251661312;mso-position-horizontal-relative:text;mso-position-vertical-relative:text" from="53.05pt,.1pt" to="189.4pt,63.25pt">
                  <w10:wrap anchorx="page"/>
                </v:line>
              </w:pict>
            </w:r>
            <w:r>
              <w:rPr>
                <w:rFonts w:ascii="宋体" w:hAnsi="宋体" w:hint="eastAsia"/>
              </w:rPr>
              <w:t>题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类</w:t>
            </w:r>
          </w:p>
          <w:p w:rsidR="005021A2" w:rsidRDefault="005021A2" w:rsidP="00F13F55">
            <w:pPr>
              <w:ind w:leftChars="0" w:left="0" w:rightChars="0" w:right="0"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型</w:t>
            </w:r>
          </w:p>
          <w:p w:rsidR="005021A2" w:rsidRDefault="005021A2" w:rsidP="00F13F55">
            <w:pPr>
              <w:ind w:leftChars="0" w:left="0" w:rightChars="0" w:right="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</w:t>
            </w:r>
            <w:r>
              <w:rPr>
                <w:rFonts w:ascii="宋体" w:hAnsi="宋体"/>
              </w:rPr>
              <w:t xml:space="preserve">               %</w:t>
            </w:r>
          </w:p>
          <w:p w:rsidR="005021A2" w:rsidRDefault="005021A2" w:rsidP="00F13F55">
            <w:pPr>
              <w:ind w:leftChars="0" w:left="0" w:rightChars="0" w:right="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567C1B" w:rsidRDefault="005021A2" w:rsidP="00F13F55">
            <w:pPr>
              <w:spacing w:line="200" w:lineRule="exact"/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</w:tr>
      <w:tr w:rsidR="005021A2" w:rsidTr="00F13F55">
        <w:trPr>
          <w:cantSplit/>
          <w:trHeight w:val="348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9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8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7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6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70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4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3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2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2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2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22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hRule="exact" w:val="40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405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Pr="00567C1B" w:rsidRDefault="005021A2" w:rsidP="00F13F55">
            <w:pPr>
              <w:ind w:leftChars="0" w:left="0" w:rightChars="0" w:right="0"/>
              <w:rPr>
                <w:rFonts w:hAnsi="宋体"/>
                <w:strike/>
                <w:color w:val="FF0000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cantSplit/>
          <w:trHeight w:val="513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widowControl/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2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</w:p>
        </w:tc>
      </w:tr>
      <w:tr w:rsidR="005021A2" w:rsidTr="00F13F55">
        <w:trPr>
          <w:trHeight w:val="412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阅卷方法：</w:t>
            </w:r>
          </w:p>
        </w:tc>
        <w:tc>
          <w:tcPr>
            <w:tcW w:w="38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微机阅卷</w:t>
            </w:r>
            <w:r>
              <w:rPr>
                <w:rFonts w:ascii="宋体" w:hAnsi="宋体"/>
              </w:rPr>
              <w:t xml:space="preserve">    2.</w:t>
            </w:r>
            <w:r>
              <w:rPr>
                <w:rFonts w:ascii="宋体" w:hAnsi="宋体" w:hint="eastAsia"/>
              </w:rPr>
              <w:t>流水阅卷</w:t>
            </w:r>
            <w:r>
              <w:rPr>
                <w:rFonts w:ascii="宋体" w:hAnsi="宋体"/>
              </w:rPr>
              <w:t xml:space="preserve">      3.</w:t>
            </w:r>
            <w:r>
              <w:rPr>
                <w:rFonts w:ascii="宋体" w:hAnsi="宋体" w:hint="eastAsia"/>
              </w:rPr>
              <w:t>任课教师阅卷 （         ）</w:t>
            </w:r>
          </w:p>
        </w:tc>
      </w:tr>
      <w:tr w:rsidR="005021A2" w:rsidTr="00F13F55">
        <w:trPr>
          <w:trHeight w:val="412"/>
        </w:trPr>
        <w:tc>
          <w:tcPr>
            <w:tcW w:w="1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160B67" w:rsidRDefault="005021A2" w:rsidP="00F13F55">
            <w:pPr>
              <w:ind w:leftChars="0" w:left="0" w:rightChars="0" w:right="0"/>
              <w:rPr>
                <w:rFonts w:ascii="宋体" w:hAnsi="宋体"/>
                <w:color w:val="000000"/>
              </w:rPr>
            </w:pPr>
            <w:r w:rsidRPr="00160B67">
              <w:rPr>
                <w:rFonts w:ascii="宋体" w:hAnsi="宋体" w:hint="eastAsia"/>
                <w:color w:val="000000"/>
              </w:rPr>
              <w:t>记分方式：</w:t>
            </w:r>
          </w:p>
        </w:tc>
        <w:tc>
          <w:tcPr>
            <w:tcW w:w="38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Pr="00160B67" w:rsidRDefault="005021A2" w:rsidP="00F13F55">
            <w:pPr>
              <w:ind w:leftChars="0" w:left="0" w:rightChars="0" w:right="0" w:firstLineChars="150" w:firstLine="315"/>
              <w:rPr>
                <w:rFonts w:ascii="宋体" w:hAnsi="宋体"/>
                <w:color w:val="000000"/>
              </w:rPr>
            </w:pPr>
            <w:r w:rsidRPr="00160B67">
              <w:rPr>
                <w:rFonts w:ascii="宋体" w:hAnsi="宋体" w:hint="eastAsia"/>
                <w:color w:val="000000"/>
              </w:rPr>
              <w:t xml:space="preserve"> </w:t>
            </w:r>
            <w:r w:rsidRPr="00160B67">
              <w:rPr>
                <w:rFonts w:ascii="宋体" w:hAnsi="宋体"/>
                <w:color w:val="000000"/>
              </w:rPr>
              <w:t>1.</w:t>
            </w:r>
            <w:r w:rsidRPr="00160B67">
              <w:rPr>
                <w:rFonts w:ascii="宋体" w:hAnsi="宋体" w:hint="eastAsia"/>
                <w:color w:val="000000"/>
              </w:rPr>
              <w:t>百分制</w:t>
            </w:r>
            <w:r w:rsidRPr="00160B67">
              <w:rPr>
                <w:rFonts w:ascii="宋体" w:hAnsi="宋体"/>
                <w:color w:val="000000"/>
              </w:rPr>
              <w:t xml:space="preserve">      2.</w:t>
            </w:r>
            <w:r w:rsidRPr="00160B67">
              <w:rPr>
                <w:rFonts w:ascii="宋体" w:hAnsi="宋体" w:hint="eastAsia"/>
                <w:color w:val="000000"/>
              </w:rPr>
              <w:t>五级制</w:t>
            </w:r>
            <w:r w:rsidRPr="00160B67">
              <w:rPr>
                <w:rFonts w:ascii="宋体" w:hAnsi="宋体"/>
                <w:color w:val="000000"/>
              </w:rPr>
              <w:t xml:space="preserve">       </w:t>
            </w:r>
            <w:r w:rsidRPr="00160B67">
              <w:rPr>
                <w:rFonts w:ascii="宋体" w:hAnsi="宋体" w:hint="eastAsia"/>
                <w:color w:val="000000"/>
              </w:rPr>
              <w:t xml:space="preserve">                （         ）</w:t>
            </w:r>
          </w:p>
        </w:tc>
      </w:tr>
      <w:tr w:rsidR="005021A2" w:rsidTr="00F13F55">
        <w:trPr>
          <w:trHeight w:val="11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备注： 平时成绩占</w:t>
            </w:r>
            <w:r>
              <w:rPr>
                <w:rFonts w:ascii="宋体" w:hAnsi="宋体" w:hint="eastAsia"/>
                <w:u w:val="single"/>
              </w:rPr>
              <w:t xml:space="preserve"> 　  </w:t>
            </w:r>
            <w:r>
              <w:rPr>
                <w:rFonts w:ascii="宋体" w:hAnsi="宋体" w:hint="eastAsia"/>
              </w:rPr>
              <w:t>% ，  期末闭卷</w:t>
            </w:r>
            <w:proofErr w:type="gramStart"/>
            <w:r>
              <w:rPr>
                <w:rFonts w:ascii="宋体" w:hAnsi="宋体" w:hint="eastAsia"/>
              </w:rPr>
              <w:t>考试占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　  </w:t>
            </w:r>
            <w:r>
              <w:rPr>
                <w:rFonts w:ascii="宋体" w:hAnsi="宋体" w:hint="eastAsia"/>
              </w:rPr>
              <w:t>% 。</w:t>
            </w:r>
          </w:p>
          <w:p w:rsidR="005021A2" w:rsidRDefault="005021A2" w:rsidP="00F13F55">
            <w:pPr>
              <w:ind w:leftChars="0" w:left="0" w:rightChars="0" w:right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</w:t>
            </w:r>
          </w:p>
        </w:tc>
      </w:tr>
    </w:tbl>
    <w:p w:rsidR="005021A2" w:rsidRDefault="005021A2" w:rsidP="005021A2">
      <w:pPr>
        <w:ind w:leftChars="0" w:left="0" w:rightChars="0" w:right="0"/>
        <w:rPr>
          <w:rFonts w:ascii="宋体" w:hAnsi="宋体"/>
        </w:rPr>
      </w:pPr>
      <w:r>
        <w:rPr>
          <w:rFonts w:ascii="宋体" w:hAnsi="宋体" w:hint="eastAsia"/>
        </w:rPr>
        <w:t>说明：</w:t>
      </w:r>
    </w:p>
    <w:p w:rsidR="005021A2" w:rsidRDefault="005021A2" w:rsidP="005021A2">
      <w:pPr>
        <w:ind w:leftChars="0" w:left="0" w:rightChars="0" w:right="0" w:firstLineChars="200" w:firstLine="420"/>
        <w:rPr>
          <w:b/>
          <w:bCs/>
          <w:sz w:val="24"/>
        </w:rPr>
      </w:pPr>
      <w:r>
        <w:rPr>
          <w:rFonts w:ascii="宋体" w:hAnsi="宋体" w:hint="eastAsia"/>
        </w:rPr>
        <w:t>1.如果课程采用平时分阶段考试、期中与期末结合考试或采用多种方法组成的综合性考试，需在备注栏内写明各部分考试所占分数的合成比例与方法</w:t>
      </w:r>
      <w:r>
        <w:rPr>
          <w:rFonts w:hint="eastAsia"/>
          <w:b/>
          <w:bCs/>
          <w:sz w:val="24"/>
        </w:rPr>
        <w:t>。</w:t>
      </w:r>
    </w:p>
    <w:p w:rsidR="005021A2" w:rsidRDefault="005021A2" w:rsidP="005021A2">
      <w:pPr>
        <w:ind w:leftChars="0" w:left="0" w:rightChars="0" w:right="0"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本表一式两份，随试卷归档、教师所在教学单位各一份。</w:t>
      </w:r>
    </w:p>
    <w:p w:rsidR="003B25A2" w:rsidRPr="005021A2" w:rsidRDefault="003B25A2" w:rsidP="005021A2">
      <w:pPr>
        <w:ind w:left="1050" w:right="210"/>
      </w:pPr>
    </w:p>
    <w:sectPr w:rsidR="003B25A2" w:rsidRPr="005021A2" w:rsidSect="003B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1A2"/>
    <w:rsid w:val="003B25A2"/>
    <w:rsid w:val="005021A2"/>
    <w:rsid w:val="00624E0D"/>
    <w:rsid w:val="00E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A2"/>
    <w:pPr>
      <w:widowControl w:val="0"/>
      <w:adjustRightInd w:val="0"/>
      <w:ind w:leftChars="500" w:left="500" w:rightChars="100" w:right="10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xuzhenfeng</dc:creator>
  <cp:keywords/>
  <dc:description/>
  <cp:lastModifiedBy>xuzhenfeng</cp:lastModifiedBy>
  <cp:revision>2</cp:revision>
  <dcterms:created xsi:type="dcterms:W3CDTF">2018-05-30T07:17:00Z</dcterms:created>
  <dcterms:modified xsi:type="dcterms:W3CDTF">2018-05-30T07:18:00Z</dcterms:modified>
</cp:coreProperties>
</file>