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6AD" w:rsidRDefault="00764901">
      <w:pPr>
        <w:jc w:val="center"/>
        <w:rPr>
          <w:rFonts w:ascii="方正小标宋简体" w:eastAsia="方正小标宋简体" w:hAnsi="仿宋" w:cs="Times New Roman"/>
          <w:color w:val="000000"/>
          <w:sz w:val="36"/>
          <w:szCs w:val="36"/>
        </w:rPr>
      </w:pPr>
      <w:r>
        <w:rPr>
          <w:rFonts w:ascii="方正小标宋简体" w:eastAsia="方正小标宋简体" w:hAnsi="仿宋" w:cs="Times New Roman" w:hint="eastAsia"/>
          <w:color w:val="000000"/>
          <w:sz w:val="36"/>
          <w:szCs w:val="36"/>
        </w:rPr>
        <w:t>山东交通学院经济与管理学院</w:t>
      </w:r>
    </w:p>
    <w:p w:rsidR="00E306AD" w:rsidRDefault="00764901">
      <w:pPr>
        <w:spacing w:afterLines="100" w:after="312"/>
        <w:jc w:val="center"/>
        <w:rPr>
          <w:rFonts w:ascii="方正小标宋简体" w:eastAsia="方正小标宋简体" w:hAnsi="仿宋" w:cs="Times New Roman"/>
          <w:color w:val="000000"/>
          <w:sz w:val="36"/>
          <w:szCs w:val="36"/>
        </w:rPr>
      </w:pPr>
      <w:r>
        <w:rPr>
          <w:rFonts w:ascii="方正小标宋简体" w:eastAsia="方正小标宋简体" w:hAnsi="仿宋" w:cs="Times New Roman" w:hint="eastAsia"/>
          <w:color w:val="000000"/>
          <w:sz w:val="36"/>
          <w:szCs w:val="36"/>
        </w:rPr>
        <w:t>2018级本专科生转专业考核办法</w:t>
      </w:r>
    </w:p>
    <w:p w:rsidR="00E306AD" w:rsidRDefault="00764901">
      <w:pPr>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shd w:val="clear" w:color="auto" w:fill="FEFEFE"/>
        </w:rPr>
        <w:t>为了规范本专科生转专业的相关工作，确保转专业公平、公开、公正，保证转专业的学生符合本学院相关专业本专科生的培养目标和质量要求，</w:t>
      </w:r>
      <w:r>
        <w:rPr>
          <w:rFonts w:ascii="仿宋" w:eastAsia="仿宋" w:hAnsi="仿宋" w:cs="Times New Roman" w:hint="eastAsia"/>
          <w:color w:val="000000"/>
          <w:sz w:val="32"/>
          <w:szCs w:val="32"/>
        </w:rPr>
        <w:t>根据《山东交通学院关于印发普通全日制本专科学生转专业管理办法的通知</w:t>
      </w:r>
      <w:r w:rsidRPr="00BE3835">
        <w:rPr>
          <w:rFonts w:ascii="仿宋" w:eastAsia="仿宋" w:hAnsi="仿宋" w:cs="Times New Roman" w:hint="eastAsia"/>
          <w:color w:val="000000"/>
          <w:sz w:val="32"/>
          <w:szCs w:val="32"/>
          <w:shd w:val="clear" w:color="auto" w:fill="FEFEFE"/>
        </w:rPr>
        <w:t>》（鲁交院教发</w:t>
      </w:r>
      <w:r w:rsidRPr="00BE3835">
        <w:rPr>
          <w:rFonts w:ascii="仿宋" w:eastAsia="仿宋" w:hAnsi="仿宋" w:cs="Times New Roman"/>
          <w:color w:val="000000"/>
          <w:sz w:val="32"/>
          <w:szCs w:val="32"/>
          <w:shd w:val="clear" w:color="auto" w:fill="FEFEFE"/>
        </w:rPr>
        <w:t>[2017]21</w:t>
      </w:r>
      <w:r w:rsidRPr="00BE3835">
        <w:rPr>
          <w:rFonts w:ascii="仿宋" w:eastAsia="仿宋" w:hAnsi="仿宋" w:cs="Times New Roman" w:hint="eastAsia"/>
          <w:color w:val="000000"/>
          <w:sz w:val="32"/>
          <w:szCs w:val="32"/>
          <w:shd w:val="clear" w:color="auto" w:fill="FEFEFE"/>
        </w:rPr>
        <w:t>号）和《2018级本专科生转专业工作方案》（教函</w:t>
      </w:r>
      <w:r w:rsidRPr="00BE3835">
        <w:rPr>
          <w:rFonts w:ascii="仿宋" w:eastAsia="仿宋" w:hAnsi="仿宋" w:cs="Times New Roman"/>
          <w:color w:val="000000"/>
          <w:sz w:val="32"/>
          <w:szCs w:val="32"/>
          <w:shd w:val="clear" w:color="auto" w:fill="FEFEFE"/>
        </w:rPr>
        <w:t>[2019]51</w:t>
      </w:r>
      <w:r w:rsidRPr="00BE3835">
        <w:rPr>
          <w:rFonts w:ascii="仿宋" w:eastAsia="仿宋" w:hAnsi="仿宋" w:cs="Times New Roman" w:hint="eastAsia"/>
          <w:color w:val="000000"/>
          <w:sz w:val="32"/>
          <w:szCs w:val="32"/>
          <w:shd w:val="clear" w:color="auto" w:fill="FEFEFE"/>
        </w:rPr>
        <w:t>号）文件精神，结合我院实际情况，</w:t>
      </w:r>
      <w:r>
        <w:rPr>
          <w:rFonts w:ascii="仿宋" w:eastAsia="仿宋" w:hAnsi="仿宋" w:cs="Times New Roman" w:hint="eastAsia"/>
          <w:color w:val="000000"/>
          <w:sz w:val="32"/>
          <w:szCs w:val="32"/>
        </w:rPr>
        <w:t>经学院党政联席会研究决定，制定山东交通学院经济与管理学院2018级本专科生转专业考核办法如下</w:t>
      </w:r>
      <w:r>
        <w:rPr>
          <w:rFonts w:ascii="仿宋" w:eastAsia="仿宋" w:hAnsi="仿宋" w:cs="Times New Roman"/>
          <w:color w:val="000000"/>
          <w:sz w:val="32"/>
          <w:szCs w:val="32"/>
        </w:rPr>
        <w:t>:</w:t>
      </w:r>
    </w:p>
    <w:p w:rsidR="00E306AD" w:rsidRDefault="00764901">
      <w:pPr>
        <w:pStyle w:val="a3"/>
        <w:numPr>
          <w:ilvl w:val="0"/>
          <w:numId w:val="1"/>
        </w:numPr>
        <w:ind w:firstLineChars="0"/>
        <w:rPr>
          <w:rFonts w:ascii="仿宋" w:eastAsia="仿宋" w:hAnsi="仿宋" w:cs="Times New Roman"/>
          <w:color w:val="000000"/>
          <w:sz w:val="32"/>
          <w:szCs w:val="32"/>
        </w:rPr>
      </w:pPr>
      <w:r>
        <w:rPr>
          <w:rFonts w:ascii="仿宋" w:eastAsia="仿宋" w:hAnsi="仿宋" w:cs="Times New Roman" w:hint="eastAsia"/>
          <w:color w:val="000000"/>
          <w:sz w:val="32"/>
          <w:szCs w:val="32"/>
        </w:rPr>
        <w:t>考核小组</w:t>
      </w:r>
    </w:p>
    <w:p w:rsidR="00E306AD" w:rsidRDefault="00764901">
      <w:pPr>
        <w:pStyle w:val="a3"/>
        <w:ind w:left="420" w:firstLineChars="0" w:firstLine="0"/>
        <w:rPr>
          <w:rFonts w:ascii="仿宋" w:eastAsia="仿宋" w:hAnsi="仿宋" w:cs="Times New Roman"/>
          <w:color w:val="000000"/>
          <w:sz w:val="32"/>
          <w:szCs w:val="32"/>
        </w:rPr>
      </w:pPr>
      <w:r>
        <w:rPr>
          <w:rFonts w:ascii="仿宋" w:eastAsia="仿宋" w:hAnsi="仿宋" w:cs="Times New Roman" w:hint="eastAsia"/>
          <w:color w:val="000000"/>
          <w:sz w:val="32"/>
          <w:szCs w:val="32"/>
        </w:rPr>
        <w:t>组长：马小南</w:t>
      </w:r>
    </w:p>
    <w:p w:rsidR="00E306AD" w:rsidRDefault="00764901">
      <w:pPr>
        <w:pStyle w:val="a3"/>
        <w:ind w:left="420" w:firstLineChars="0" w:firstLine="0"/>
        <w:rPr>
          <w:rFonts w:ascii="仿宋" w:eastAsia="仿宋" w:hAnsi="仿宋" w:cs="Times New Roman"/>
          <w:color w:val="000000"/>
          <w:sz w:val="32"/>
          <w:szCs w:val="32"/>
        </w:rPr>
      </w:pPr>
      <w:r>
        <w:rPr>
          <w:rFonts w:ascii="仿宋" w:eastAsia="仿宋" w:hAnsi="仿宋" w:cs="Times New Roman" w:hint="eastAsia"/>
          <w:color w:val="000000"/>
          <w:sz w:val="32"/>
          <w:szCs w:val="32"/>
        </w:rPr>
        <w:t>副组长：王洪鹏 孙烨 聂云霞</w:t>
      </w:r>
    </w:p>
    <w:p w:rsidR="00E306AD" w:rsidRDefault="00764901">
      <w:pPr>
        <w:pStyle w:val="a3"/>
        <w:ind w:left="420" w:firstLineChars="0" w:firstLine="0"/>
        <w:rPr>
          <w:rFonts w:ascii="仿宋" w:eastAsia="仿宋" w:hAnsi="仿宋" w:cs="Times New Roman"/>
          <w:color w:val="000000"/>
          <w:sz w:val="32"/>
          <w:szCs w:val="32"/>
        </w:rPr>
      </w:pPr>
      <w:r>
        <w:rPr>
          <w:rFonts w:ascii="仿宋" w:eastAsia="仿宋" w:hAnsi="仿宋" w:cs="Times New Roman" w:hint="eastAsia"/>
          <w:color w:val="000000"/>
          <w:sz w:val="32"/>
          <w:szCs w:val="32"/>
        </w:rPr>
        <w:t xml:space="preserve">成员：姜月运 周鲁柱 孔萍 陈晓红 </w:t>
      </w:r>
    </w:p>
    <w:p w:rsidR="00E306AD" w:rsidRDefault="00764901">
      <w:pPr>
        <w:pStyle w:val="a3"/>
        <w:ind w:left="420" w:firstLineChars="0" w:firstLine="0"/>
        <w:rPr>
          <w:rFonts w:ascii="仿宋" w:eastAsia="仿宋" w:hAnsi="仿宋" w:cs="Times New Roman"/>
          <w:color w:val="000000"/>
          <w:sz w:val="32"/>
          <w:szCs w:val="32"/>
        </w:rPr>
      </w:pPr>
      <w:r>
        <w:rPr>
          <w:rFonts w:ascii="仿宋" w:eastAsia="仿宋" w:hAnsi="仿宋" w:cs="Times New Roman" w:hint="eastAsia"/>
          <w:color w:val="000000"/>
          <w:sz w:val="32"/>
          <w:szCs w:val="32"/>
        </w:rPr>
        <w:t>秘书： 王玥</w:t>
      </w:r>
    </w:p>
    <w:p w:rsidR="00E306AD" w:rsidRDefault="00764901">
      <w:pPr>
        <w:pStyle w:val="a3"/>
        <w:numPr>
          <w:ilvl w:val="0"/>
          <w:numId w:val="1"/>
        </w:numPr>
        <w:ind w:firstLineChars="0"/>
        <w:rPr>
          <w:rFonts w:ascii="仿宋" w:eastAsia="仿宋" w:hAnsi="仿宋" w:cs="Times New Roman"/>
          <w:color w:val="000000"/>
          <w:sz w:val="32"/>
          <w:szCs w:val="32"/>
        </w:rPr>
      </w:pPr>
      <w:r>
        <w:rPr>
          <w:rFonts w:ascii="仿宋" w:eastAsia="仿宋" w:hAnsi="仿宋" w:cs="Times New Roman" w:hint="eastAsia"/>
          <w:color w:val="000000"/>
          <w:sz w:val="32"/>
          <w:szCs w:val="32"/>
        </w:rPr>
        <w:t>考核方式</w:t>
      </w:r>
    </w:p>
    <w:p w:rsidR="00E306AD" w:rsidRDefault="00764901">
      <w:pPr>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笔试</w:t>
      </w:r>
      <w:r w:rsidRPr="00764901">
        <w:rPr>
          <w:rFonts w:ascii="仿宋" w:eastAsia="仿宋" w:hAnsi="仿宋" w:cs="Times New Roman" w:hint="eastAsia"/>
          <w:color w:val="000000"/>
          <w:sz w:val="32"/>
          <w:szCs w:val="32"/>
        </w:rPr>
        <w:t>（</w:t>
      </w:r>
      <w:r>
        <w:rPr>
          <w:rFonts w:ascii="仿宋" w:eastAsia="仿宋" w:hAnsi="仿宋" w:cs="Times New Roman" w:hint="eastAsia"/>
          <w:color w:val="000000"/>
          <w:sz w:val="32"/>
          <w:szCs w:val="32"/>
        </w:rPr>
        <w:t>满分100分</w:t>
      </w:r>
      <w:r w:rsidRPr="00764901">
        <w:rPr>
          <w:rFonts w:ascii="仿宋" w:eastAsia="仿宋" w:hAnsi="仿宋" w:cs="Times New Roman" w:hint="eastAsia"/>
          <w:color w:val="000000"/>
          <w:sz w:val="32"/>
          <w:szCs w:val="32"/>
        </w:rPr>
        <w:t>），同时参考大一已修课程平均分数</w:t>
      </w:r>
    </w:p>
    <w:p w:rsidR="00E306AD" w:rsidRDefault="00764901">
      <w:pPr>
        <w:pStyle w:val="a3"/>
        <w:numPr>
          <w:ilvl w:val="0"/>
          <w:numId w:val="1"/>
        </w:numPr>
        <w:ind w:firstLineChars="0"/>
        <w:rPr>
          <w:rFonts w:ascii="仿宋" w:eastAsia="仿宋" w:hAnsi="仿宋" w:cs="Times New Roman"/>
          <w:color w:val="000000"/>
          <w:sz w:val="32"/>
          <w:szCs w:val="32"/>
        </w:rPr>
      </w:pPr>
      <w:r>
        <w:rPr>
          <w:rFonts w:ascii="仿宋" w:eastAsia="仿宋" w:hAnsi="仿宋" w:cs="Times New Roman" w:hint="eastAsia"/>
          <w:color w:val="000000"/>
          <w:sz w:val="32"/>
          <w:szCs w:val="32"/>
        </w:rPr>
        <w:t>笔试时间、地点</w:t>
      </w:r>
    </w:p>
    <w:p w:rsidR="00E306AD" w:rsidRDefault="00764901">
      <w:pPr>
        <w:pStyle w:val="a3"/>
        <w:ind w:left="420" w:firstLineChars="0" w:firstLine="0"/>
        <w:rPr>
          <w:rFonts w:ascii="仿宋" w:eastAsia="仿宋" w:hAnsi="仿宋" w:cs="Times New Roman"/>
          <w:color w:val="000000"/>
          <w:sz w:val="32"/>
          <w:szCs w:val="32"/>
        </w:rPr>
      </w:pPr>
      <w:r>
        <w:rPr>
          <w:rFonts w:ascii="仿宋" w:eastAsia="仿宋" w:hAnsi="仿宋" w:cs="Times New Roman" w:hint="eastAsia"/>
          <w:color w:val="000000"/>
          <w:sz w:val="32"/>
          <w:szCs w:val="32"/>
        </w:rPr>
        <w:t>2019年9月6日上午9:00——10:00；地点另行通知</w:t>
      </w:r>
    </w:p>
    <w:p w:rsidR="00E306AD" w:rsidRDefault="00764901">
      <w:pPr>
        <w:pStyle w:val="a3"/>
        <w:numPr>
          <w:ilvl w:val="0"/>
          <w:numId w:val="1"/>
        </w:numPr>
        <w:ind w:firstLineChars="0"/>
        <w:rPr>
          <w:rFonts w:ascii="仿宋" w:eastAsia="仿宋" w:hAnsi="仿宋" w:cs="Times New Roman"/>
          <w:color w:val="000000"/>
          <w:sz w:val="32"/>
          <w:szCs w:val="32"/>
        </w:rPr>
      </w:pPr>
      <w:r>
        <w:rPr>
          <w:rFonts w:ascii="仿宋" w:eastAsia="仿宋" w:hAnsi="仿宋" w:cs="Times New Roman" w:hint="eastAsia"/>
          <w:color w:val="000000"/>
          <w:sz w:val="32"/>
          <w:szCs w:val="32"/>
        </w:rPr>
        <w:t>笔试内容</w:t>
      </w:r>
    </w:p>
    <w:p w:rsidR="00E306AD" w:rsidRDefault="00E509D9">
      <w:pPr>
        <w:pStyle w:val="a3"/>
        <w:ind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本科：高等数学     专科：</w:t>
      </w:r>
      <w:r w:rsidR="00764901">
        <w:rPr>
          <w:rFonts w:ascii="仿宋" w:eastAsia="仿宋" w:hAnsi="仿宋" w:cs="Times New Roman" w:hint="eastAsia"/>
          <w:color w:val="000000"/>
          <w:sz w:val="32"/>
          <w:szCs w:val="32"/>
        </w:rPr>
        <w:t>大学英语</w:t>
      </w:r>
    </w:p>
    <w:p w:rsidR="00E306AD" w:rsidRDefault="00764901">
      <w:pPr>
        <w:pStyle w:val="a3"/>
        <w:numPr>
          <w:ilvl w:val="0"/>
          <w:numId w:val="1"/>
        </w:numPr>
        <w:ind w:firstLineChars="0"/>
        <w:rPr>
          <w:rFonts w:ascii="仿宋" w:eastAsia="仿宋" w:hAnsi="仿宋" w:cs="Times New Roman"/>
          <w:color w:val="000000"/>
          <w:sz w:val="32"/>
          <w:szCs w:val="32"/>
        </w:rPr>
      </w:pPr>
      <w:r>
        <w:rPr>
          <w:rFonts w:ascii="仿宋" w:eastAsia="仿宋" w:hAnsi="仿宋" w:cs="Times New Roman" w:hint="eastAsia"/>
          <w:color w:val="000000"/>
          <w:sz w:val="32"/>
          <w:szCs w:val="32"/>
        </w:rPr>
        <w:t>综合成绩评定</w:t>
      </w:r>
    </w:p>
    <w:p w:rsidR="00E306AD" w:rsidRPr="00764901" w:rsidRDefault="00764901">
      <w:pPr>
        <w:pStyle w:val="a3"/>
        <w:ind w:left="420" w:firstLineChars="0" w:firstLine="0"/>
        <w:rPr>
          <w:rFonts w:ascii="仿宋" w:eastAsia="仿宋" w:hAnsi="仿宋" w:cs="Times New Roman"/>
          <w:color w:val="000000"/>
          <w:sz w:val="32"/>
          <w:szCs w:val="32"/>
        </w:rPr>
      </w:pPr>
      <w:r>
        <w:rPr>
          <w:rFonts w:ascii="仿宋" w:eastAsia="仿宋" w:hAnsi="仿宋" w:cs="Times New Roman" w:hint="eastAsia"/>
          <w:color w:val="000000"/>
          <w:sz w:val="32"/>
          <w:szCs w:val="32"/>
        </w:rPr>
        <w:lastRenderedPageBreak/>
        <w:t xml:space="preserve"> </w:t>
      </w:r>
      <w:r>
        <w:rPr>
          <w:rFonts w:ascii="仿宋" w:eastAsia="仿宋" w:hAnsi="仿宋" w:cs="Times New Roman"/>
          <w:color w:val="000000"/>
          <w:sz w:val="32"/>
          <w:szCs w:val="32"/>
        </w:rPr>
        <w:t xml:space="preserve">   </w:t>
      </w:r>
      <w:r>
        <w:rPr>
          <w:rFonts w:ascii="仿宋" w:eastAsia="仿宋" w:hAnsi="仿宋" w:cs="Times New Roman" w:hint="eastAsia"/>
          <w:color w:val="000000"/>
          <w:sz w:val="32"/>
          <w:szCs w:val="32"/>
        </w:rPr>
        <w:t>综合</w:t>
      </w:r>
      <w:r w:rsidRPr="00764901">
        <w:rPr>
          <w:rFonts w:ascii="仿宋" w:eastAsia="仿宋" w:hAnsi="仿宋" w:cs="Times New Roman" w:hint="eastAsia"/>
          <w:color w:val="000000"/>
          <w:sz w:val="32"/>
          <w:szCs w:val="32"/>
        </w:rPr>
        <w:t>成绩根据笔试成绩和申请学生大一已修课程平均分数加权平均确定，具体计算公式如下</w:t>
      </w:r>
      <w:r w:rsidRPr="00764901">
        <w:rPr>
          <w:rFonts w:ascii="仿宋" w:eastAsia="仿宋" w:hAnsi="仿宋" w:cs="Times New Roman"/>
          <w:color w:val="000000"/>
          <w:sz w:val="32"/>
          <w:szCs w:val="32"/>
        </w:rPr>
        <w:t>:</w:t>
      </w:r>
    </w:p>
    <w:p w:rsidR="00E306AD" w:rsidRDefault="00764901">
      <w:pPr>
        <w:pStyle w:val="a3"/>
        <w:ind w:left="420" w:firstLineChars="0" w:firstLine="0"/>
        <w:rPr>
          <w:rFonts w:ascii="仿宋" w:eastAsia="仿宋" w:hAnsi="仿宋" w:cs="Times New Roman"/>
          <w:color w:val="000000"/>
          <w:sz w:val="32"/>
          <w:szCs w:val="32"/>
        </w:rPr>
      </w:pPr>
      <w:r>
        <w:rPr>
          <w:rFonts w:ascii="仿宋" w:eastAsia="仿宋" w:hAnsi="仿宋" w:cs="Times New Roman" w:hint="eastAsia"/>
          <w:color w:val="000000"/>
          <w:sz w:val="32"/>
          <w:szCs w:val="32"/>
        </w:rPr>
        <w:t>综合成绩=笔试成绩</w:t>
      </w:r>
      <w:r>
        <w:rPr>
          <w:rFonts w:ascii="仿宋" w:eastAsia="仿宋" w:hAnsi="仿宋" w:cs="Times New Roman"/>
          <w:color w:val="000000"/>
          <w:sz w:val="32"/>
          <w:szCs w:val="32"/>
        </w:rPr>
        <w:t>*0.3+</w:t>
      </w:r>
      <w:r>
        <w:rPr>
          <w:rFonts w:ascii="仿宋" w:eastAsia="仿宋" w:hAnsi="仿宋" w:cs="Times New Roman" w:hint="eastAsia"/>
          <w:color w:val="000000"/>
          <w:sz w:val="32"/>
          <w:szCs w:val="32"/>
        </w:rPr>
        <w:t>大一已修课程平均分</w:t>
      </w:r>
      <w:r>
        <w:rPr>
          <w:rFonts w:ascii="仿宋" w:hAnsi="仿宋" w:cs="Times New Roman" w:hint="eastAsia"/>
          <w:color w:val="000000"/>
          <w:sz w:val="32"/>
          <w:szCs w:val="32"/>
        </w:rPr>
        <w:t>数</w:t>
      </w:r>
      <w:r>
        <w:rPr>
          <w:rFonts w:ascii="仿宋" w:eastAsia="仿宋" w:hAnsi="仿宋" w:cs="Times New Roman" w:hint="eastAsia"/>
          <w:color w:val="000000"/>
          <w:sz w:val="32"/>
          <w:szCs w:val="32"/>
        </w:rPr>
        <w:t>*0.</w:t>
      </w:r>
      <w:r>
        <w:rPr>
          <w:rFonts w:ascii="仿宋" w:eastAsia="仿宋" w:hAnsi="仿宋" w:cs="Times New Roman"/>
          <w:color w:val="000000"/>
          <w:sz w:val="32"/>
          <w:szCs w:val="32"/>
        </w:rPr>
        <w:t>7</w:t>
      </w:r>
    </w:p>
    <w:p w:rsidR="00E306AD" w:rsidRDefault="00764901">
      <w:pPr>
        <w:pStyle w:val="a3"/>
        <w:numPr>
          <w:ilvl w:val="0"/>
          <w:numId w:val="1"/>
        </w:numPr>
        <w:ind w:firstLineChars="0"/>
        <w:rPr>
          <w:rFonts w:ascii="仿宋" w:eastAsia="仿宋" w:hAnsi="仿宋" w:cs="Times New Roman"/>
          <w:color w:val="000000"/>
          <w:sz w:val="32"/>
          <w:szCs w:val="32"/>
        </w:rPr>
      </w:pPr>
      <w:r>
        <w:rPr>
          <w:rFonts w:ascii="仿宋" w:eastAsia="仿宋" w:hAnsi="仿宋" w:cs="Times New Roman" w:hint="eastAsia"/>
          <w:color w:val="000000"/>
          <w:sz w:val="32"/>
          <w:szCs w:val="32"/>
        </w:rPr>
        <w:t>录取办法</w:t>
      </w:r>
    </w:p>
    <w:p w:rsidR="00E306AD" w:rsidRDefault="00764901" w:rsidP="0072312D">
      <w:pPr>
        <w:pStyle w:val="a3"/>
        <w:ind w:left="420" w:firstLineChars="0" w:firstLine="645"/>
        <w:rPr>
          <w:rFonts w:ascii="仿宋" w:eastAsia="仿宋" w:hAnsi="仿宋" w:cs="Times New Roman" w:hint="eastAsia"/>
          <w:color w:val="000000"/>
          <w:sz w:val="32"/>
          <w:szCs w:val="32"/>
        </w:rPr>
      </w:pPr>
      <w:r>
        <w:rPr>
          <w:rFonts w:ascii="仿宋" w:eastAsia="仿宋" w:hAnsi="仿宋" w:cs="Times New Roman" w:hint="eastAsia"/>
          <w:color w:val="000000"/>
          <w:sz w:val="32"/>
          <w:szCs w:val="32"/>
        </w:rPr>
        <w:t>按照综合成绩排序从高分到低分依次录取，</w:t>
      </w:r>
      <w:r w:rsidRPr="00764901">
        <w:rPr>
          <w:rFonts w:ascii="仿宋" w:eastAsia="仿宋" w:hAnsi="仿宋" w:cs="Times New Roman" w:hint="eastAsia"/>
          <w:color w:val="000000"/>
          <w:sz w:val="32"/>
          <w:szCs w:val="32"/>
        </w:rPr>
        <w:t>在综合成绩相同的情况下，申请学生已修课程平均分高者优先录取</w:t>
      </w:r>
      <w:r w:rsidR="0072312D">
        <w:rPr>
          <w:rFonts w:ascii="仿宋" w:eastAsia="仿宋" w:hAnsi="仿宋" w:cs="Times New Roman" w:hint="eastAsia"/>
          <w:color w:val="000000"/>
          <w:sz w:val="32"/>
          <w:szCs w:val="32"/>
        </w:rPr>
        <w:t>。</w:t>
      </w:r>
    </w:p>
    <w:p w:rsidR="0072312D" w:rsidRPr="0072312D" w:rsidRDefault="0072312D" w:rsidP="0072312D">
      <w:pPr>
        <w:pStyle w:val="a3"/>
        <w:ind w:left="420" w:firstLineChars="0" w:firstLine="645"/>
        <w:rPr>
          <w:rFonts w:ascii="仿宋" w:eastAsia="仿宋" w:hAnsi="仿宋" w:cs="Times New Roman"/>
          <w:color w:val="000000"/>
          <w:sz w:val="32"/>
          <w:szCs w:val="32"/>
        </w:rPr>
      </w:pPr>
      <w:r>
        <w:rPr>
          <w:rFonts w:ascii="仿宋" w:eastAsia="仿宋" w:hAnsi="仿宋" w:cs="Times New Roman" w:hint="eastAsia"/>
          <w:color w:val="000000"/>
          <w:sz w:val="32"/>
          <w:szCs w:val="32"/>
        </w:rPr>
        <w:t>录取名额共7名，其中本科6名，专科1名</w:t>
      </w:r>
      <w:bookmarkStart w:id="0" w:name="_GoBack"/>
      <w:bookmarkEnd w:id="0"/>
      <w:r>
        <w:rPr>
          <w:rFonts w:ascii="仿宋" w:eastAsia="仿宋" w:hAnsi="仿宋" w:cs="Times New Roman" w:hint="eastAsia"/>
          <w:color w:val="000000"/>
          <w:sz w:val="32"/>
          <w:szCs w:val="32"/>
        </w:rPr>
        <w:t>。</w:t>
      </w:r>
    </w:p>
    <w:p w:rsidR="00E306AD" w:rsidRDefault="00764901">
      <w:pPr>
        <w:pStyle w:val="a3"/>
        <w:ind w:left="420" w:firstLineChars="1500" w:firstLine="4800"/>
        <w:rPr>
          <w:rFonts w:ascii="仿宋" w:eastAsia="仿宋" w:hAnsi="仿宋" w:cs="Times New Roman"/>
          <w:color w:val="000000"/>
          <w:sz w:val="32"/>
          <w:szCs w:val="32"/>
        </w:rPr>
      </w:pPr>
      <w:r>
        <w:rPr>
          <w:rFonts w:ascii="仿宋" w:eastAsia="仿宋" w:hAnsi="仿宋" w:cs="Times New Roman" w:hint="eastAsia"/>
          <w:color w:val="000000"/>
          <w:sz w:val="32"/>
          <w:szCs w:val="32"/>
        </w:rPr>
        <w:t>经济与管理学院</w:t>
      </w:r>
    </w:p>
    <w:p w:rsidR="00E306AD" w:rsidRDefault="00764901">
      <w:pPr>
        <w:pStyle w:val="a3"/>
        <w:ind w:left="420" w:firstLineChars="1500" w:firstLine="4800"/>
        <w:rPr>
          <w:rFonts w:ascii="仿宋" w:eastAsia="仿宋" w:hAnsi="仿宋" w:cs="Times New Roman"/>
          <w:color w:val="000000"/>
          <w:sz w:val="32"/>
          <w:szCs w:val="32"/>
        </w:rPr>
      </w:pPr>
      <w:r>
        <w:rPr>
          <w:rFonts w:ascii="仿宋" w:eastAsia="仿宋" w:hAnsi="仿宋" w:cs="Times New Roman" w:hint="eastAsia"/>
          <w:color w:val="000000"/>
          <w:sz w:val="32"/>
          <w:szCs w:val="32"/>
        </w:rPr>
        <w:t>2019年9月</w:t>
      </w:r>
      <w:r w:rsidR="00F30A4E">
        <w:rPr>
          <w:rFonts w:ascii="仿宋" w:eastAsia="仿宋" w:hAnsi="仿宋" w:cs="Times New Roman" w:hint="eastAsia"/>
          <w:color w:val="000000"/>
          <w:sz w:val="32"/>
          <w:szCs w:val="32"/>
        </w:rPr>
        <w:t>3</w:t>
      </w:r>
      <w:r>
        <w:rPr>
          <w:rFonts w:ascii="仿宋" w:eastAsia="仿宋" w:hAnsi="仿宋" w:cs="Times New Roman" w:hint="eastAsia"/>
          <w:color w:val="000000"/>
          <w:sz w:val="32"/>
          <w:szCs w:val="32"/>
        </w:rPr>
        <w:t>日</w:t>
      </w:r>
    </w:p>
    <w:p w:rsidR="00E306AD" w:rsidRDefault="00E306AD">
      <w:pPr>
        <w:pStyle w:val="a3"/>
        <w:widowControl/>
        <w:shd w:val="clear" w:color="auto" w:fill="FFFFFF"/>
        <w:spacing w:line="615" w:lineRule="atLeast"/>
        <w:ind w:left="780" w:firstLine="640"/>
        <w:rPr>
          <w:rFonts w:ascii="仿宋" w:eastAsia="仿宋" w:hAnsi="仿宋" w:cs="Times New Roman"/>
          <w:color w:val="000000"/>
          <w:sz w:val="32"/>
          <w:szCs w:val="32"/>
        </w:rPr>
      </w:pPr>
    </w:p>
    <w:p w:rsidR="00E306AD" w:rsidRDefault="00E306AD">
      <w:pPr>
        <w:pStyle w:val="a3"/>
        <w:widowControl/>
        <w:shd w:val="clear" w:color="auto" w:fill="FFFFFF"/>
        <w:spacing w:line="615" w:lineRule="atLeast"/>
        <w:ind w:left="780" w:firstLineChars="0" w:firstLine="0"/>
        <w:rPr>
          <w:rFonts w:ascii="仿宋" w:eastAsia="仿宋" w:hAnsi="仿宋" w:cs="Times New Roman"/>
          <w:color w:val="000000"/>
          <w:sz w:val="32"/>
          <w:szCs w:val="32"/>
        </w:rPr>
      </w:pPr>
    </w:p>
    <w:p w:rsidR="00E306AD" w:rsidRDefault="00E306AD"/>
    <w:sectPr w:rsidR="00E306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C05" w:rsidRDefault="002C6C05" w:rsidP="00E509D9">
      <w:r>
        <w:separator/>
      </w:r>
    </w:p>
  </w:endnote>
  <w:endnote w:type="continuationSeparator" w:id="0">
    <w:p w:rsidR="002C6C05" w:rsidRDefault="002C6C05" w:rsidP="00E50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C05" w:rsidRDefault="002C6C05" w:rsidP="00E509D9">
      <w:r>
        <w:separator/>
      </w:r>
    </w:p>
  </w:footnote>
  <w:footnote w:type="continuationSeparator" w:id="0">
    <w:p w:rsidR="002C6C05" w:rsidRDefault="002C6C05" w:rsidP="00E509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F4E21"/>
    <w:multiLevelType w:val="hybridMultilevel"/>
    <w:tmpl w:val="EDC41F90"/>
    <w:lvl w:ilvl="0" w:tplc="D00013A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6AD"/>
    <w:rsid w:val="00297EEE"/>
    <w:rsid w:val="002C6C05"/>
    <w:rsid w:val="0072312D"/>
    <w:rsid w:val="00764901"/>
    <w:rsid w:val="00BE3835"/>
    <w:rsid w:val="00E306AD"/>
    <w:rsid w:val="00E509D9"/>
    <w:rsid w:val="00F30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E509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509D9"/>
    <w:rPr>
      <w:sz w:val="18"/>
      <w:szCs w:val="18"/>
    </w:rPr>
  </w:style>
  <w:style w:type="paragraph" w:styleId="a5">
    <w:name w:val="footer"/>
    <w:basedOn w:val="a"/>
    <w:link w:val="Char0"/>
    <w:uiPriority w:val="99"/>
    <w:unhideWhenUsed/>
    <w:rsid w:val="00E509D9"/>
    <w:pPr>
      <w:tabs>
        <w:tab w:val="center" w:pos="4153"/>
        <w:tab w:val="right" w:pos="8306"/>
      </w:tabs>
      <w:snapToGrid w:val="0"/>
      <w:jc w:val="left"/>
    </w:pPr>
    <w:rPr>
      <w:sz w:val="18"/>
      <w:szCs w:val="18"/>
    </w:rPr>
  </w:style>
  <w:style w:type="character" w:customStyle="1" w:styleId="Char0">
    <w:name w:val="页脚 Char"/>
    <w:basedOn w:val="a0"/>
    <w:link w:val="a5"/>
    <w:uiPriority w:val="99"/>
    <w:rsid w:val="00E509D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E509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509D9"/>
    <w:rPr>
      <w:sz w:val="18"/>
      <w:szCs w:val="18"/>
    </w:rPr>
  </w:style>
  <w:style w:type="paragraph" w:styleId="a5">
    <w:name w:val="footer"/>
    <w:basedOn w:val="a"/>
    <w:link w:val="Char0"/>
    <w:uiPriority w:val="99"/>
    <w:unhideWhenUsed/>
    <w:rsid w:val="00E509D9"/>
    <w:pPr>
      <w:tabs>
        <w:tab w:val="center" w:pos="4153"/>
        <w:tab w:val="right" w:pos="8306"/>
      </w:tabs>
      <w:snapToGrid w:val="0"/>
      <w:jc w:val="left"/>
    </w:pPr>
    <w:rPr>
      <w:sz w:val="18"/>
      <w:szCs w:val="18"/>
    </w:rPr>
  </w:style>
  <w:style w:type="character" w:customStyle="1" w:styleId="Char0">
    <w:name w:val="页脚 Char"/>
    <w:basedOn w:val="a0"/>
    <w:link w:val="a5"/>
    <w:uiPriority w:val="99"/>
    <w:rsid w:val="00E509D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84</Words>
  <Characters>480</Characters>
  <Application>Microsoft Office Word</Application>
  <DocSecurity>0</DocSecurity>
  <Lines>4</Lines>
  <Paragraphs>1</Paragraphs>
  <ScaleCrop>false</ScaleCrop>
  <Company>Microsoft</Company>
  <LinksUpToDate>false</LinksUpToDate>
  <CharactersWithSpaces>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cp:revision>
  <dcterms:created xsi:type="dcterms:W3CDTF">2019-09-03T08:43:00Z</dcterms:created>
  <dcterms:modified xsi:type="dcterms:W3CDTF">2019-09-04T02:51:00Z</dcterms:modified>
</cp:coreProperties>
</file>