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9C4" w:rsidRPr="00FC487C" w:rsidRDefault="009808C8" w:rsidP="00FC487C">
      <w:pPr>
        <w:spacing w:line="360" w:lineRule="auto"/>
        <w:jc w:val="center"/>
        <w:rPr>
          <w:rFonts w:ascii="仿宋_GB2312" w:eastAsia="仿宋_GB2312" w:hAnsiTheme="minorEastAsia"/>
          <w:sz w:val="28"/>
          <w:szCs w:val="28"/>
        </w:rPr>
      </w:pPr>
      <w:r w:rsidRPr="00FC487C">
        <w:rPr>
          <w:rFonts w:ascii="仿宋_GB2312" w:eastAsia="仿宋_GB2312" w:hAnsiTheme="minorEastAsia" w:hint="eastAsia"/>
          <w:sz w:val="28"/>
          <w:szCs w:val="28"/>
        </w:rPr>
        <w:t>关于2017-2018学年第一学期2016级学生</w:t>
      </w:r>
      <w:r w:rsidR="00A00B12">
        <w:rPr>
          <w:rFonts w:ascii="仿宋_GB2312" w:eastAsia="仿宋_GB2312" w:hAnsiTheme="minorEastAsia" w:hint="eastAsia"/>
          <w:sz w:val="28"/>
          <w:szCs w:val="28"/>
        </w:rPr>
        <w:t>补</w:t>
      </w:r>
      <w:r w:rsidRPr="00FC487C">
        <w:rPr>
          <w:rFonts w:ascii="仿宋_GB2312" w:eastAsia="仿宋_GB2312" w:hAnsiTheme="minorEastAsia" w:hint="eastAsia"/>
          <w:sz w:val="28"/>
          <w:szCs w:val="28"/>
        </w:rPr>
        <w:t>修选课的通知</w:t>
      </w:r>
    </w:p>
    <w:p w:rsidR="009808C8" w:rsidRPr="00FC487C" w:rsidRDefault="00276AB6" w:rsidP="00FC487C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FC487C">
        <w:rPr>
          <w:rFonts w:ascii="仿宋_GB2312" w:eastAsia="仿宋_GB2312" w:hAnsiTheme="minorEastAsia" w:cs="Times New Roman" w:hint="eastAsia"/>
          <w:color w:val="FF0000"/>
          <w:sz w:val="24"/>
          <w:szCs w:val="24"/>
        </w:rPr>
        <w:t>选课前请仔细阅读完本通知及</w:t>
      </w:r>
      <w:r w:rsidR="00B01303">
        <w:rPr>
          <w:rFonts w:ascii="仿宋_GB2312" w:eastAsia="仿宋_GB2312" w:hAnsiTheme="minorEastAsia" w:cs="Times New Roman" w:hint="eastAsia"/>
          <w:color w:val="FF0000"/>
          <w:sz w:val="24"/>
          <w:szCs w:val="24"/>
        </w:rPr>
        <w:t>通知后附的</w:t>
      </w:r>
      <w:r w:rsidRPr="00FC487C">
        <w:rPr>
          <w:rFonts w:ascii="仿宋_GB2312" w:eastAsia="仿宋_GB2312" w:hAnsiTheme="minorEastAsia" w:cs="Times New Roman" w:hint="eastAsia"/>
          <w:color w:val="FF0000"/>
          <w:sz w:val="24"/>
          <w:szCs w:val="24"/>
        </w:rPr>
        <w:t>选课流程。</w:t>
      </w:r>
    </w:p>
    <w:p w:rsidR="009808C8" w:rsidRPr="00FC487C" w:rsidRDefault="009808C8" w:rsidP="00FC487C">
      <w:pPr>
        <w:spacing w:line="360" w:lineRule="auto"/>
        <w:rPr>
          <w:rFonts w:ascii="仿宋_GB2312" w:eastAsia="仿宋_GB2312" w:hAnsiTheme="minorEastAsia"/>
          <w:sz w:val="24"/>
          <w:szCs w:val="24"/>
        </w:rPr>
      </w:pPr>
      <w:r w:rsidRPr="00FC487C">
        <w:rPr>
          <w:rFonts w:ascii="仿宋_GB2312" w:eastAsia="仿宋_GB2312" w:hAnsiTheme="minorEastAsia" w:hint="eastAsia"/>
          <w:sz w:val="24"/>
          <w:szCs w:val="24"/>
        </w:rPr>
        <w:t>各</w:t>
      </w:r>
      <w:r w:rsidR="00025567" w:rsidRPr="00FC487C">
        <w:rPr>
          <w:rFonts w:ascii="仿宋_GB2312" w:eastAsia="仿宋_GB2312" w:hAnsiTheme="minorEastAsia" w:hint="eastAsia"/>
          <w:sz w:val="24"/>
          <w:szCs w:val="24"/>
        </w:rPr>
        <w:t>有关</w:t>
      </w:r>
      <w:r w:rsidRPr="00FC487C">
        <w:rPr>
          <w:rFonts w:ascii="仿宋_GB2312" w:eastAsia="仿宋_GB2312" w:hAnsiTheme="minorEastAsia" w:hint="eastAsia"/>
          <w:sz w:val="24"/>
          <w:szCs w:val="24"/>
        </w:rPr>
        <w:t>学院：</w:t>
      </w:r>
    </w:p>
    <w:p w:rsidR="00DD4EED" w:rsidRPr="00FC487C" w:rsidRDefault="00DD4EED" w:rsidP="00FC487C">
      <w:pPr>
        <w:spacing w:line="360" w:lineRule="auto"/>
        <w:ind w:firstLineChars="200" w:firstLine="480"/>
        <w:rPr>
          <w:rFonts w:ascii="仿宋_GB2312" w:eastAsia="仿宋_GB2312" w:hAnsiTheme="minorEastAsia"/>
          <w:sz w:val="24"/>
          <w:szCs w:val="24"/>
        </w:rPr>
      </w:pPr>
      <w:r w:rsidRPr="00FC487C">
        <w:rPr>
          <w:rFonts w:ascii="仿宋_GB2312" w:eastAsia="仿宋_GB2312" w:hAnsiTheme="minorEastAsia" w:cs="Times New Roman" w:hint="eastAsia"/>
          <w:sz w:val="24"/>
          <w:szCs w:val="24"/>
        </w:rPr>
        <w:t>根据山东交通学院学分制管理的有关规定以及学校教学工作安排，</w:t>
      </w:r>
      <w:r w:rsidR="00413234" w:rsidRPr="00FC487C">
        <w:rPr>
          <w:rFonts w:ascii="仿宋_GB2312" w:eastAsia="仿宋_GB2312" w:hAnsiTheme="minorEastAsia" w:cs="Times New Roman" w:hint="eastAsia"/>
          <w:sz w:val="24"/>
          <w:szCs w:val="24"/>
        </w:rPr>
        <w:t>现</w:t>
      </w:r>
      <w:r w:rsidRPr="00FC487C">
        <w:rPr>
          <w:rFonts w:ascii="仿宋_GB2312" w:eastAsia="仿宋_GB2312" w:hAnsiTheme="minorEastAsia" w:cs="Times New Roman" w:hint="eastAsia"/>
          <w:sz w:val="24"/>
          <w:szCs w:val="24"/>
        </w:rPr>
        <w:t>对2017-2018学年第一学期2016级课程</w:t>
      </w:r>
      <w:r w:rsidR="00A00B12">
        <w:rPr>
          <w:rFonts w:ascii="仿宋_GB2312" w:eastAsia="仿宋_GB2312" w:hAnsiTheme="minorEastAsia" w:cs="Times New Roman" w:hint="eastAsia"/>
          <w:sz w:val="24"/>
          <w:szCs w:val="24"/>
        </w:rPr>
        <w:t>补</w:t>
      </w:r>
      <w:r w:rsidRPr="00FC487C">
        <w:rPr>
          <w:rFonts w:ascii="仿宋_GB2312" w:eastAsia="仿宋_GB2312" w:hAnsiTheme="minorEastAsia" w:cs="Times New Roman" w:hint="eastAsia"/>
          <w:sz w:val="24"/>
          <w:szCs w:val="24"/>
        </w:rPr>
        <w:t>修</w:t>
      </w:r>
      <w:r w:rsidRPr="00FC487C">
        <w:rPr>
          <w:rFonts w:ascii="仿宋_GB2312" w:eastAsia="仿宋_GB2312" w:hAnsiTheme="minorEastAsia" w:hint="eastAsia"/>
          <w:sz w:val="24"/>
          <w:szCs w:val="24"/>
        </w:rPr>
        <w:t>选课</w:t>
      </w:r>
      <w:r w:rsidRPr="00FC487C">
        <w:rPr>
          <w:rFonts w:ascii="仿宋_GB2312" w:eastAsia="仿宋_GB2312" w:hAnsiTheme="minorEastAsia" w:cs="Times New Roman" w:hint="eastAsia"/>
          <w:sz w:val="24"/>
          <w:szCs w:val="24"/>
        </w:rPr>
        <w:t>工作安排如下</w:t>
      </w:r>
      <w:r w:rsidRPr="00FC487C">
        <w:rPr>
          <w:rFonts w:ascii="仿宋_GB2312" w:eastAsia="仿宋_GB2312" w:hAnsiTheme="minorEastAsia" w:hint="eastAsia"/>
          <w:sz w:val="24"/>
          <w:szCs w:val="24"/>
        </w:rPr>
        <w:t>：</w:t>
      </w:r>
    </w:p>
    <w:p w:rsidR="006936BF" w:rsidRPr="00FC487C" w:rsidRDefault="00301A6D" w:rsidP="00FC487C">
      <w:pPr>
        <w:spacing w:line="360" w:lineRule="auto"/>
        <w:ind w:firstLineChars="200" w:firstLine="480"/>
        <w:rPr>
          <w:rFonts w:ascii="仿宋_GB2312" w:eastAsia="仿宋_GB2312" w:hAnsiTheme="minorEastAsia"/>
          <w:sz w:val="24"/>
          <w:szCs w:val="24"/>
        </w:rPr>
      </w:pPr>
      <w:r w:rsidRPr="00FC487C">
        <w:rPr>
          <w:rFonts w:ascii="仿宋_GB2312" w:eastAsia="仿宋_GB2312" w:hAnsiTheme="minorEastAsia" w:hint="eastAsia"/>
          <w:sz w:val="24"/>
          <w:szCs w:val="24"/>
        </w:rPr>
        <w:t>1、</w:t>
      </w:r>
      <w:r w:rsidR="006936BF" w:rsidRPr="00FC487C">
        <w:rPr>
          <w:rFonts w:ascii="仿宋_GB2312" w:eastAsia="仿宋_GB2312" w:hAnsiTheme="minorEastAsia" w:hint="eastAsia"/>
          <w:sz w:val="24"/>
          <w:szCs w:val="24"/>
        </w:rPr>
        <w:t>选课时间：</w:t>
      </w:r>
      <w:r w:rsidRPr="00FC487C">
        <w:rPr>
          <w:rFonts w:ascii="仿宋_GB2312" w:eastAsia="仿宋_GB2312" w:hAnsiTheme="minorEastAsia" w:hint="eastAsia"/>
          <w:sz w:val="24"/>
          <w:szCs w:val="24"/>
        </w:rPr>
        <w:t xml:space="preserve"> 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2017年1</w:t>
      </w:r>
      <w:r w:rsidR="00A00B12">
        <w:rPr>
          <w:rFonts w:ascii="仿宋_GB2312" w:eastAsia="仿宋_GB2312" w:hAnsiTheme="minorEastAsia" w:hint="eastAsia"/>
          <w:sz w:val="24"/>
          <w:szCs w:val="24"/>
        </w:rPr>
        <w:t>1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月</w:t>
      </w:r>
      <w:r w:rsidR="00A00B12">
        <w:rPr>
          <w:rFonts w:ascii="仿宋_GB2312" w:eastAsia="仿宋_GB2312" w:hAnsiTheme="minorEastAsia" w:hint="eastAsia"/>
          <w:sz w:val="24"/>
          <w:szCs w:val="24"/>
        </w:rPr>
        <w:t>1</w:t>
      </w:r>
      <w:r w:rsidR="007A0520">
        <w:rPr>
          <w:rFonts w:ascii="仿宋_GB2312" w:eastAsia="仿宋_GB2312" w:hAnsiTheme="minorEastAsia" w:hint="eastAsia"/>
          <w:sz w:val="24"/>
          <w:szCs w:val="24"/>
        </w:rPr>
        <w:t>4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日</w:t>
      </w:r>
      <w:r w:rsidR="009403BF">
        <w:rPr>
          <w:rFonts w:ascii="仿宋_GB2312" w:eastAsia="仿宋_GB2312" w:hAnsiTheme="minorEastAsia" w:hint="eastAsia"/>
          <w:sz w:val="24"/>
          <w:szCs w:val="24"/>
        </w:rPr>
        <w:t>12</w:t>
      </w:r>
      <w:r w:rsidR="0091509B">
        <w:rPr>
          <w:rFonts w:ascii="仿宋_GB2312" w:eastAsia="仿宋_GB2312" w:hAnsiTheme="minorEastAsia" w:hint="eastAsia"/>
          <w:sz w:val="24"/>
          <w:szCs w:val="24"/>
        </w:rPr>
        <w:t>:</w:t>
      </w:r>
      <w:r w:rsidR="009403BF">
        <w:rPr>
          <w:rFonts w:ascii="仿宋_GB2312" w:eastAsia="仿宋_GB2312" w:hAnsiTheme="minorEastAsia" w:hint="eastAsia"/>
          <w:sz w:val="24"/>
          <w:szCs w:val="24"/>
        </w:rPr>
        <w:t>0</w:t>
      </w:r>
      <w:r w:rsidR="0091509B">
        <w:rPr>
          <w:rFonts w:ascii="仿宋_GB2312" w:eastAsia="仿宋_GB2312" w:hAnsiTheme="minorEastAsia" w:hint="eastAsia"/>
          <w:sz w:val="24"/>
          <w:szCs w:val="24"/>
        </w:rPr>
        <w:t>0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至2017年1</w:t>
      </w:r>
      <w:r w:rsidR="00A00B12">
        <w:rPr>
          <w:rFonts w:ascii="仿宋_GB2312" w:eastAsia="仿宋_GB2312" w:hAnsiTheme="minorEastAsia" w:hint="eastAsia"/>
          <w:sz w:val="24"/>
          <w:szCs w:val="24"/>
        </w:rPr>
        <w:t>1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月</w:t>
      </w:r>
      <w:r w:rsidR="00A00B12">
        <w:rPr>
          <w:rFonts w:ascii="仿宋_GB2312" w:eastAsia="仿宋_GB2312" w:hAnsiTheme="minorEastAsia" w:hint="eastAsia"/>
          <w:sz w:val="24"/>
          <w:szCs w:val="24"/>
        </w:rPr>
        <w:t>1</w:t>
      </w:r>
      <w:r w:rsidR="009403BF">
        <w:rPr>
          <w:rFonts w:ascii="仿宋_GB2312" w:eastAsia="仿宋_GB2312" w:hAnsiTheme="minorEastAsia" w:hint="eastAsia"/>
          <w:sz w:val="24"/>
          <w:szCs w:val="24"/>
        </w:rPr>
        <w:t>6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日</w:t>
      </w:r>
      <w:r w:rsidR="0091509B">
        <w:rPr>
          <w:rFonts w:ascii="仿宋_GB2312" w:eastAsia="仿宋_GB2312" w:hAnsiTheme="minorEastAsia" w:hint="eastAsia"/>
          <w:sz w:val="24"/>
          <w:szCs w:val="24"/>
        </w:rPr>
        <w:t>1</w:t>
      </w:r>
      <w:r w:rsidR="009403BF">
        <w:rPr>
          <w:rFonts w:ascii="仿宋_GB2312" w:eastAsia="仿宋_GB2312" w:hAnsiTheme="minorEastAsia" w:hint="eastAsia"/>
          <w:sz w:val="24"/>
          <w:szCs w:val="24"/>
        </w:rPr>
        <w:t>2</w:t>
      </w:r>
      <w:r w:rsidR="0091509B">
        <w:rPr>
          <w:rFonts w:ascii="仿宋_GB2312" w:eastAsia="仿宋_GB2312" w:hAnsiTheme="minorEastAsia" w:hint="eastAsia"/>
          <w:sz w:val="24"/>
          <w:szCs w:val="24"/>
        </w:rPr>
        <w:t>:00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。</w:t>
      </w:r>
    </w:p>
    <w:p w:rsidR="006936BF" w:rsidRPr="00FC487C" w:rsidRDefault="006936BF" w:rsidP="00FC487C">
      <w:pPr>
        <w:spacing w:line="360" w:lineRule="auto"/>
        <w:ind w:leftChars="228" w:left="2159" w:hangingChars="700" w:hanging="1680"/>
        <w:rPr>
          <w:rFonts w:ascii="仿宋_GB2312" w:eastAsia="仿宋_GB2312" w:hAnsiTheme="minorEastAsia"/>
          <w:sz w:val="24"/>
          <w:szCs w:val="24"/>
        </w:rPr>
      </w:pPr>
      <w:r w:rsidRPr="00FC487C">
        <w:rPr>
          <w:rFonts w:ascii="仿宋_GB2312" w:eastAsia="仿宋_GB2312" w:hAnsiTheme="minorEastAsia" w:hint="eastAsia"/>
          <w:sz w:val="24"/>
          <w:szCs w:val="24"/>
        </w:rPr>
        <w:t>2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、选课目的：</w:t>
      </w:r>
      <w:r w:rsidR="00301A6D" w:rsidRPr="00FC487C">
        <w:rPr>
          <w:rFonts w:ascii="仿宋_GB2312" w:eastAsia="仿宋_GB2312" w:hAnsiTheme="minorEastAsia" w:hint="eastAsia"/>
          <w:sz w:val="24"/>
          <w:szCs w:val="24"/>
        </w:rPr>
        <w:t xml:space="preserve"> 让需要</w:t>
      </w:r>
      <w:r w:rsidR="00A00B12">
        <w:rPr>
          <w:rFonts w:ascii="仿宋_GB2312" w:eastAsia="仿宋_GB2312" w:hAnsiTheme="minorEastAsia" w:hint="eastAsia"/>
          <w:sz w:val="24"/>
          <w:szCs w:val="24"/>
        </w:rPr>
        <w:t>课程补</w:t>
      </w:r>
      <w:r w:rsidR="00301A6D" w:rsidRPr="00FC487C">
        <w:rPr>
          <w:rFonts w:ascii="仿宋_GB2312" w:eastAsia="仿宋_GB2312" w:hAnsiTheme="minorEastAsia" w:hint="eastAsia"/>
          <w:sz w:val="24"/>
          <w:szCs w:val="24"/>
        </w:rPr>
        <w:t>修的学生</w:t>
      </w:r>
      <w:r w:rsidR="00276AB6" w:rsidRPr="00FC487C">
        <w:rPr>
          <w:rFonts w:ascii="仿宋_GB2312" w:eastAsia="仿宋_GB2312" w:hAnsiTheme="minorEastAsia" w:cs="Times New Roman" w:hint="eastAsia"/>
          <w:sz w:val="24"/>
          <w:szCs w:val="24"/>
        </w:rPr>
        <w:t>进行网上选课，</w:t>
      </w:r>
      <w:r w:rsidR="00263C4E" w:rsidRPr="00FC487C">
        <w:rPr>
          <w:rFonts w:ascii="仿宋_GB2312" w:eastAsia="仿宋_GB2312" w:hAnsiTheme="minorEastAsia" w:cs="Times New Roman" w:hint="eastAsia"/>
          <w:sz w:val="24"/>
          <w:szCs w:val="24"/>
        </w:rPr>
        <w:t>以便学生的课程</w:t>
      </w:r>
      <w:r w:rsidR="00723F5C">
        <w:rPr>
          <w:rFonts w:ascii="仿宋_GB2312" w:eastAsia="仿宋_GB2312" w:hAnsiTheme="minorEastAsia" w:cs="Times New Roman" w:hint="eastAsia"/>
          <w:sz w:val="24"/>
          <w:szCs w:val="24"/>
        </w:rPr>
        <w:t>学习</w:t>
      </w:r>
      <w:r w:rsidR="00301A6D" w:rsidRPr="00FC487C">
        <w:rPr>
          <w:rFonts w:ascii="仿宋_GB2312" w:eastAsia="仿宋_GB2312" w:hAnsiTheme="minorEastAsia" w:cs="Times New Roman" w:hint="eastAsia"/>
          <w:sz w:val="24"/>
          <w:szCs w:val="24"/>
        </w:rPr>
        <w:t>及</w:t>
      </w:r>
      <w:r w:rsidR="00276AB6" w:rsidRPr="00FC487C">
        <w:rPr>
          <w:rFonts w:ascii="仿宋_GB2312" w:eastAsia="仿宋_GB2312" w:hAnsiTheme="minorEastAsia" w:cs="Times New Roman" w:hint="eastAsia"/>
          <w:sz w:val="24"/>
          <w:szCs w:val="24"/>
        </w:rPr>
        <w:t>任课教师期末录入</w:t>
      </w:r>
      <w:r w:rsidR="00A00B12">
        <w:rPr>
          <w:rFonts w:ascii="仿宋_GB2312" w:eastAsia="仿宋_GB2312" w:hAnsiTheme="minorEastAsia" w:cs="Times New Roman" w:hint="eastAsia"/>
          <w:sz w:val="24"/>
          <w:szCs w:val="24"/>
        </w:rPr>
        <w:t>补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修</w:t>
      </w:r>
      <w:r w:rsidR="00A00B12">
        <w:rPr>
          <w:rFonts w:ascii="仿宋_GB2312" w:eastAsia="仿宋_GB2312" w:hAnsiTheme="minorEastAsia" w:hint="eastAsia"/>
          <w:sz w:val="24"/>
          <w:szCs w:val="24"/>
        </w:rPr>
        <w:t>课程</w:t>
      </w:r>
      <w:r w:rsidR="00276AB6" w:rsidRPr="00FC487C">
        <w:rPr>
          <w:rFonts w:ascii="仿宋_GB2312" w:eastAsia="仿宋_GB2312" w:hAnsiTheme="minorEastAsia" w:cs="Times New Roman" w:hint="eastAsia"/>
          <w:sz w:val="24"/>
          <w:szCs w:val="24"/>
        </w:rPr>
        <w:t>成绩</w:t>
      </w:r>
      <w:r w:rsidR="00276AB6" w:rsidRPr="00FC487C">
        <w:rPr>
          <w:rFonts w:ascii="仿宋_GB2312" w:eastAsia="仿宋_GB2312" w:hAnsiTheme="minorEastAsia" w:hint="eastAsia"/>
          <w:sz w:val="24"/>
          <w:szCs w:val="24"/>
        </w:rPr>
        <w:t>。</w:t>
      </w:r>
    </w:p>
    <w:p w:rsidR="00276AB6" w:rsidRPr="00A00B12" w:rsidRDefault="00276AB6" w:rsidP="006142AA">
      <w:pPr>
        <w:spacing w:line="360" w:lineRule="auto"/>
        <w:ind w:leftChars="227" w:left="2123" w:hangingChars="686" w:hanging="1646"/>
        <w:rPr>
          <w:rFonts w:ascii="仿宋_GB2312" w:eastAsia="仿宋_GB2312" w:hAnsiTheme="minorEastAsia" w:cs="Times New Roman"/>
          <w:sz w:val="24"/>
          <w:szCs w:val="24"/>
        </w:rPr>
      </w:pPr>
      <w:r w:rsidRPr="00FC487C">
        <w:rPr>
          <w:rFonts w:ascii="仿宋_GB2312" w:eastAsia="仿宋_GB2312" w:hAnsiTheme="minorEastAsia" w:hint="eastAsia"/>
          <w:sz w:val="24"/>
          <w:szCs w:val="24"/>
        </w:rPr>
        <w:t>3、选课范围：</w:t>
      </w:r>
      <w:r w:rsidR="006142AA" w:rsidRPr="00A00B12">
        <w:rPr>
          <w:rFonts w:ascii="仿宋_GB2312" w:eastAsia="仿宋_GB2312" w:hAnsiTheme="minorEastAsia" w:cs="Times New Roman" w:hint="eastAsia"/>
          <w:sz w:val="24"/>
          <w:szCs w:val="24"/>
        </w:rPr>
        <w:t xml:space="preserve"> </w:t>
      </w:r>
      <w:r w:rsidR="00A00B12" w:rsidRPr="00A00B12">
        <w:rPr>
          <w:rFonts w:ascii="仿宋_GB2312" w:eastAsia="仿宋_GB2312" w:hAnsiTheme="minorEastAsia" w:cs="Times New Roman" w:hint="eastAsia"/>
          <w:sz w:val="24"/>
          <w:szCs w:val="24"/>
        </w:rPr>
        <w:t>2016级由于转专业、休学以及未选课等原因造成应修而未修并且2017级在本学期开设的课程</w:t>
      </w:r>
      <w:r w:rsidR="006C4C1C">
        <w:rPr>
          <w:rFonts w:ascii="仿宋_GB2312" w:eastAsia="仿宋_GB2312" w:hAnsiTheme="minorEastAsia" w:cs="Times New Roman" w:hint="eastAsia"/>
          <w:sz w:val="24"/>
          <w:szCs w:val="24"/>
        </w:rPr>
        <w:t>； 2016级对所修课程成绩不满意需要复修的以及前期应选而未选课的同学</w:t>
      </w:r>
      <w:r w:rsidR="00A00B12">
        <w:rPr>
          <w:rFonts w:ascii="仿宋_GB2312" w:eastAsia="仿宋_GB2312" w:hAnsiTheme="minorEastAsia" w:cs="Times New Roman" w:hint="eastAsia"/>
          <w:sz w:val="24"/>
          <w:szCs w:val="24"/>
        </w:rPr>
        <w:t>也可一</w:t>
      </w:r>
      <w:r w:rsidR="006C4C1C">
        <w:rPr>
          <w:rFonts w:ascii="仿宋_GB2312" w:eastAsia="仿宋_GB2312" w:hAnsiTheme="minorEastAsia" w:cs="Times New Roman" w:hint="eastAsia"/>
          <w:sz w:val="24"/>
          <w:szCs w:val="24"/>
        </w:rPr>
        <w:t>并进行</w:t>
      </w:r>
      <w:r w:rsidR="00A00B12">
        <w:rPr>
          <w:rFonts w:ascii="仿宋_GB2312" w:eastAsia="仿宋_GB2312" w:hAnsiTheme="minorEastAsia" w:cs="Times New Roman" w:hint="eastAsia"/>
          <w:sz w:val="24"/>
          <w:szCs w:val="24"/>
        </w:rPr>
        <w:t>选课。</w:t>
      </w:r>
    </w:p>
    <w:p w:rsidR="00C749E5" w:rsidRPr="00C749E5" w:rsidRDefault="00C749E5" w:rsidP="006142AA">
      <w:pPr>
        <w:spacing w:line="360" w:lineRule="auto"/>
        <w:ind w:leftChars="227" w:left="2123" w:hangingChars="686" w:hanging="1646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4、开课时间：</w:t>
      </w:r>
      <w:r w:rsidR="006C4C1C">
        <w:rPr>
          <w:rFonts w:ascii="仿宋_GB2312" w:eastAsia="仿宋_GB2312" w:hAnsiTheme="minorEastAsia" w:hint="eastAsia"/>
          <w:sz w:val="24"/>
          <w:szCs w:val="24"/>
        </w:rPr>
        <w:t xml:space="preserve"> </w:t>
      </w:r>
      <w:r w:rsidRPr="00C749E5">
        <w:rPr>
          <w:rFonts w:ascii="仿宋_GB2312" w:eastAsia="仿宋_GB2312" w:hAnsiTheme="minorEastAsia" w:hint="eastAsia"/>
          <w:w w:val="95"/>
          <w:sz w:val="24"/>
          <w:szCs w:val="24"/>
        </w:rPr>
        <w:t>选课结束后即可跟班学习</w:t>
      </w:r>
      <w:r w:rsidR="00A00B12">
        <w:rPr>
          <w:rFonts w:ascii="仿宋_GB2312" w:eastAsia="仿宋_GB2312" w:hAnsiTheme="minorEastAsia" w:hint="eastAsia"/>
          <w:w w:val="95"/>
          <w:sz w:val="24"/>
          <w:szCs w:val="24"/>
        </w:rPr>
        <w:t>。</w:t>
      </w:r>
    </w:p>
    <w:p w:rsidR="00025567" w:rsidRPr="00FC487C" w:rsidRDefault="00413234" w:rsidP="00FC487C">
      <w:pPr>
        <w:spacing w:line="360" w:lineRule="auto"/>
        <w:rPr>
          <w:rFonts w:ascii="仿宋_GB2312" w:eastAsia="仿宋_GB2312" w:hAnsiTheme="minorEastAsia"/>
          <w:b/>
          <w:sz w:val="24"/>
          <w:szCs w:val="24"/>
        </w:rPr>
      </w:pPr>
      <w:r w:rsidRPr="00FC487C">
        <w:rPr>
          <w:rFonts w:ascii="仿宋_GB2312" w:eastAsia="仿宋_GB2312" w:hAnsiTheme="minorEastAsia" w:hint="eastAsia"/>
          <w:b/>
          <w:sz w:val="24"/>
          <w:szCs w:val="24"/>
        </w:rPr>
        <w:t>重</w:t>
      </w:r>
      <w:r w:rsidR="00025567" w:rsidRPr="00FC487C">
        <w:rPr>
          <w:rFonts w:ascii="仿宋_GB2312" w:eastAsia="仿宋_GB2312" w:hAnsiTheme="minorEastAsia" w:hint="eastAsia"/>
          <w:b/>
          <w:sz w:val="24"/>
          <w:szCs w:val="24"/>
        </w:rPr>
        <w:t>要提示：</w:t>
      </w:r>
    </w:p>
    <w:p w:rsidR="00025567" w:rsidRDefault="00C749E5" w:rsidP="00FC487C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选课截止后没有补退选机会，所以请同学们</w:t>
      </w:r>
      <w:r w:rsidR="00424236">
        <w:rPr>
          <w:rFonts w:ascii="仿宋_GB2312" w:eastAsia="仿宋_GB2312" w:hAnsiTheme="minorEastAsia" w:hint="eastAsia"/>
          <w:sz w:val="24"/>
          <w:szCs w:val="24"/>
        </w:rPr>
        <w:t>务必</w:t>
      </w:r>
      <w:r>
        <w:rPr>
          <w:rFonts w:ascii="仿宋_GB2312" w:eastAsia="仿宋_GB2312" w:hAnsiTheme="minorEastAsia" w:hint="eastAsia"/>
          <w:sz w:val="24"/>
          <w:szCs w:val="24"/>
        </w:rPr>
        <w:t>严肃对待本次</w:t>
      </w:r>
      <w:r w:rsidR="00942157">
        <w:rPr>
          <w:rFonts w:ascii="仿宋_GB2312" w:eastAsia="仿宋_GB2312" w:hAnsiTheme="minorEastAsia" w:hint="eastAsia"/>
          <w:sz w:val="24"/>
          <w:szCs w:val="24"/>
        </w:rPr>
        <w:t>补</w:t>
      </w:r>
      <w:r>
        <w:rPr>
          <w:rFonts w:ascii="仿宋_GB2312" w:eastAsia="仿宋_GB2312" w:hAnsiTheme="minorEastAsia" w:hint="eastAsia"/>
          <w:sz w:val="24"/>
          <w:szCs w:val="24"/>
        </w:rPr>
        <w:t>修选课。</w:t>
      </w:r>
    </w:p>
    <w:p w:rsidR="00733919" w:rsidRPr="00FC487C" w:rsidRDefault="00310A7C" w:rsidP="00FC487C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选课过程中如有任何疑问请及时与本学院教学秘书联系，以免耽误选课。</w:t>
      </w:r>
    </w:p>
    <w:p w:rsidR="00FA79CD" w:rsidRDefault="00B13F7C" w:rsidP="00942157">
      <w:pPr>
        <w:spacing w:line="360" w:lineRule="auto"/>
        <w:ind w:leftChars="228" w:left="839" w:hangingChars="150" w:hanging="360"/>
        <w:rPr>
          <w:rFonts w:ascii="仿宋_GB2312" w:eastAsia="仿宋_GB2312" w:hAnsiTheme="minorEastAsia" w:cs="Times New Roman"/>
          <w:sz w:val="24"/>
          <w:szCs w:val="24"/>
        </w:rPr>
      </w:pPr>
      <w:r>
        <w:rPr>
          <w:rFonts w:ascii="仿宋_GB2312" w:eastAsia="仿宋_GB2312" w:hAnsiTheme="minorEastAsia" w:cs="Times New Roman" w:hint="eastAsia"/>
          <w:sz w:val="24"/>
          <w:szCs w:val="24"/>
        </w:rPr>
        <w:t>3</w:t>
      </w:r>
      <w:r w:rsidR="006B0DB2" w:rsidRPr="00FC487C">
        <w:rPr>
          <w:rFonts w:ascii="仿宋_GB2312" w:eastAsia="仿宋_GB2312" w:hAnsiTheme="minorEastAsia" w:cs="Times New Roman" w:hint="eastAsia"/>
          <w:sz w:val="24"/>
          <w:szCs w:val="24"/>
        </w:rPr>
        <w:t>、由于</w:t>
      </w:r>
      <w:r w:rsidR="00025567" w:rsidRPr="00FC487C">
        <w:rPr>
          <w:rFonts w:ascii="仿宋_GB2312" w:eastAsia="仿宋_GB2312" w:hAnsiTheme="minorEastAsia" w:cs="Times New Roman" w:hint="eastAsia"/>
          <w:sz w:val="24"/>
          <w:szCs w:val="24"/>
        </w:rPr>
        <w:t>交通土建工程学院、信息</w:t>
      </w:r>
      <w:r w:rsidR="00FA79CD">
        <w:rPr>
          <w:rFonts w:ascii="仿宋_GB2312" w:eastAsia="仿宋_GB2312" w:hAnsiTheme="minorEastAsia" w:cs="Times New Roman" w:hint="eastAsia"/>
          <w:sz w:val="24"/>
          <w:szCs w:val="24"/>
        </w:rPr>
        <w:t>科学</w:t>
      </w:r>
      <w:r w:rsidR="00025567" w:rsidRPr="00FC487C">
        <w:rPr>
          <w:rFonts w:ascii="仿宋_GB2312" w:eastAsia="仿宋_GB2312" w:hAnsiTheme="minorEastAsia" w:cs="Times New Roman" w:hint="eastAsia"/>
          <w:sz w:val="24"/>
          <w:szCs w:val="24"/>
        </w:rPr>
        <w:t>与电气工程学院及经济与管理学院的</w:t>
      </w:r>
      <w:r w:rsidR="006B0DB2" w:rsidRPr="00FC487C">
        <w:rPr>
          <w:rFonts w:ascii="仿宋_GB2312" w:eastAsia="仿宋_GB2312" w:hAnsiTheme="minorEastAsia" w:cs="Times New Roman" w:hint="eastAsia"/>
          <w:sz w:val="24"/>
          <w:szCs w:val="24"/>
        </w:rPr>
        <w:t>2017级在无影山校区</w:t>
      </w:r>
      <w:r w:rsidR="00FA79CD">
        <w:rPr>
          <w:rFonts w:ascii="仿宋_GB2312" w:eastAsia="仿宋_GB2312" w:hAnsiTheme="minorEastAsia" w:cs="Times New Roman" w:hint="eastAsia"/>
          <w:sz w:val="24"/>
          <w:szCs w:val="24"/>
        </w:rPr>
        <w:t>开</w:t>
      </w:r>
      <w:r w:rsidR="006B0DB2" w:rsidRPr="00FC487C">
        <w:rPr>
          <w:rFonts w:ascii="仿宋_GB2312" w:eastAsia="仿宋_GB2312" w:hAnsiTheme="minorEastAsia" w:cs="Times New Roman" w:hint="eastAsia"/>
          <w:sz w:val="24"/>
          <w:szCs w:val="24"/>
        </w:rPr>
        <w:t>课，需要</w:t>
      </w:r>
      <w:r w:rsidR="00942157">
        <w:rPr>
          <w:rFonts w:ascii="仿宋_GB2312" w:eastAsia="仿宋_GB2312" w:hAnsiTheme="minorEastAsia" w:cs="Times New Roman" w:hint="eastAsia"/>
          <w:sz w:val="24"/>
          <w:szCs w:val="24"/>
        </w:rPr>
        <w:t>补</w:t>
      </w:r>
      <w:r w:rsidR="006B0DB2" w:rsidRPr="00FC487C">
        <w:rPr>
          <w:rFonts w:ascii="仿宋_GB2312" w:eastAsia="仿宋_GB2312" w:hAnsiTheme="minorEastAsia" w:cs="Times New Roman" w:hint="eastAsia"/>
          <w:sz w:val="24"/>
          <w:szCs w:val="24"/>
        </w:rPr>
        <w:t>修</w:t>
      </w:r>
      <w:r w:rsidR="00025567" w:rsidRPr="00FC487C">
        <w:rPr>
          <w:rFonts w:ascii="仿宋_GB2312" w:eastAsia="仿宋_GB2312" w:hAnsiTheme="minorEastAsia" w:cs="Times New Roman" w:hint="eastAsia"/>
          <w:sz w:val="24"/>
          <w:szCs w:val="24"/>
        </w:rPr>
        <w:t>专业课</w:t>
      </w:r>
      <w:r w:rsidR="006B0DB2" w:rsidRPr="00FC487C">
        <w:rPr>
          <w:rFonts w:ascii="仿宋_GB2312" w:eastAsia="仿宋_GB2312" w:hAnsiTheme="minorEastAsia" w:cs="Times New Roman" w:hint="eastAsia"/>
          <w:sz w:val="24"/>
          <w:szCs w:val="24"/>
        </w:rPr>
        <w:t>的同学</w:t>
      </w:r>
      <w:r w:rsidR="00FC2E21" w:rsidRPr="00FC487C">
        <w:rPr>
          <w:rFonts w:ascii="仿宋_GB2312" w:eastAsia="仿宋_GB2312" w:hAnsiTheme="minorEastAsia" w:cs="Times New Roman" w:hint="eastAsia"/>
          <w:sz w:val="24"/>
          <w:szCs w:val="24"/>
        </w:rPr>
        <w:t>请在选课后跟本学院教学办公室教学秘书</w:t>
      </w:r>
      <w:r w:rsidR="00627882">
        <w:rPr>
          <w:rFonts w:ascii="仿宋_GB2312" w:eastAsia="仿宋_GB2312" w:hAnsiTheme="minorEastAsia" w:cs="Times New Roman" w:hint="eastAsia"/>
          <w:sz w:val="24"/>
          <w:szCs w:val="24"/>
        </w:rPr>
        <w:t>咨询</w:t>
      </w:r>
      <w:r w:rsidR="00025567" w:rsidRPr="00FC487C">
        <w:rPr>
          <w:rFonts w:ascii="仿宋_GB2312" w:eastAsia="仿宋_GB2312" w:hAnsiTheme="minorEastAsia" w:cs="Times New Roman" w:hint="eastAsia"/>
          <w:sz w:val="24"/>
          <w:szCs w:val="24"/>
        </w:rPr>
        <w:t>具体上课方式</w:t>
      </w:r>
      <w:r w:rsidR="003B5735" w:rsidRPr="00FC487C">
        <w:rPr>
          <w:rFonts w:ascii="仿宋_GB2312" w:eastAsia="仿宋_GB2312" w:hAnsiTheme="minorEastAsia" w:cs="Times New Roman" w:hint="eastAsia"/>
          <w:sz w:val="24"/>
          <w:szCs w:val="24"/>
        </w:rPr>
        <w:t>。</w:t>
      </w:r>
    </w:p>
    <w:p w:rsidR="00C749E5" w:rsidRDefault="00B13F7C" w:rsidP="00FC487C">
      <w:pPr>
        <w:spacing w:line="360" w:lineRule="auto"/>
        <w:ind w:left="479"/>
        <w:rPr>
          <w:rFonts w:ascii="仿宋_GB2312" w:eastAsia="仿宋_GB2312" w:hAnsiTheme="minorEastAsia" w:cs="Times New Roman"/>
          <w:sz w:val="24"/>
          <w:szCs w:val="24"/>
        </w:rPr>
      </w:pPr>
      <w:r>
        <w:rPr>
          <w:rFonts w:ascii="仿宋_GB2312" w:eastAsia="仿宋_GB2312" w:hAnsiTheme="minorEastAsia" w:cs="Times New Roman" w:hint="eastAsia"/>
          <w:sz w:val="24"/>
          <w:szCs w:val="24"/>
        </w:rPr>
        <w:t>4</w:t>
      </w:r>
      <w:r w:rsidR="003B5735" w:rsidRPr="00FC487C">
        <w:rPr>
          <w:rFonts w:ascii="仿宋_GB2312" w:eastAsia="仿宋_GB2312" w:hAnsiTheme="minorEastAsia" w:cs="Times New Roman" w:hint="eastAsia"/>
          <w:sz w:val="24"/>
          <w:szCs w:val="24"/>
        </w:rPr>
        <w:t>、</w:t>
      </w:r>
      <w:r w:rsidR="00A00B12" w:rsidRPr="00A00B12">
        <w:rPr>
          <w:rFonts w:ascii="仿宋_GB2312" w:eastAsia="仿宋_GB2312" w:hAnsiTheme="minorEastAsia" w:cs="Times New Roman" w:hint="eastAsia"/>
          <w:sz w:val="24"/>
          <w:szCs w:val="24"/>
        </w:rPr>
        <w:t>根据山东省物价局核定的学分制收费标准，补修收费</w:t>
      </w:r>
      <w:r w:rsidR="00691CE0">
        <w:rPr>
          <w:rFonts w:ascii="仿宋_GB2312" w:eastAsia="仿宋_GB2312" w:hAnsiTheme="minorEastAsia" w:cs="Times New Roman" w:hint="eastAsia"/>
          <w:sz w:val="24"/>
          <w:szCs w:val="24"/>
        </w:rPr>
        <w:t>标准</w:t>
      </w:r>
      <w:r w:rsidR="00A00B12" w:rsidRPr="00A00B12">
        <w:rPr>
          <w:rFonts w:ascii="仿宋_GB2312" w:eastAsia="仿宋_GB2312" w:hAnsiTheme="minorEastAsia" w:cs="Times New Roman" w:hint="eastAsia"/>
          <w:sz w:val="24"/>
          <w:szCs w:val="24"/>
        </w:rPr>
        <w:t>为每学分100元。</w:t>
      </w:r>
    </w:p>
    <w:p w:rsidR="00A00B12" w:rsidRPr="00A00B12" w:rsidRDefault="00A00B1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6142AA" w:rsidRDefault="006142AA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 xml:space="preserve">                                        山东交通学院教务处</w:t>
      </w:r>
    </w:p>
    <w:p w:rsidR="006142AA" w:rsidRDefault="006142AA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 xml:space="preserve">                                         2017年1</w:t>
      </w:r>
      <w:r w:rsidR="00942157">
        <w:rPr>
          <w:rFonts w:ascii="仿宋_GB2312" w:eastAsia="仿宋_GB2312" w:hAnsiTheme="minorEastAsia" w:hint="eastAsia"/>
          <w:sz w:val="24"/>
          <w:szCs w:val="24"/>
        </w:rPr>
        <w:t>1</w:t>
      </w:r>
      <w:r>
        <w:rPr>
          <w:rFonts w:ascii="仿宋_GB2312" w:eastAsia="仿宋_GB2312" w:hAnsiTheme="minorEastAsia" w:hint="eastAsia"/>
          <w:sz w:val="24"/>
          <w:szCs w:val="24"/>
        </w:rPr>
        <w:t>月</w:t>
      </w:r>
      <w:r w:rsidR="00942157">
        <w:rPr>
          <w:rFonts w:ascii="仿宋_GB2312" w:eastAsia="仿宋_GB2312" w:hAnsiTheme="minorEastAsia" w:hint="eastAsia"/>
          <w:sz w:val="24"/>
          <w:szCs w:val="24"/>
        </w:rPr>
        <w:t>1</w:t>
      </w:r>
      <w:r w:rsidR="007A0520">
        <w:rPr>
          <w:rFonts w:ascii="仿宋_GB2312" w:eastAsia="仿宋_GB2312" w:hAnsiTheme="minorEastAsia" w:hint="eastAsia"/>
          <w:sz w:val="24"/>
          <w:szCs w:val="24"/>
        </w:rPr>
        <w:t>4</w:t>
      </w:r>
      <w:r>
        <w:rPr>
          <w:rFonts w:ascii="仿宋_GB2312" w:eastAsia="仿宋_GB2312" w:hAnsiTheme="minorEastAsia" w:hint="eastAsia"/>
          <w:sz w:val="24"/>
          <w:szCs w:val="24"/>
        </w:rPr>
        <w:t>日</w:t>
      </w:r>
    </w:p>
    <w:p w:rsidR="00627882" w:rsidRDefault="0062788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627882" w:rsidRDefault="0062788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A00B12" w:rsidRDefault="00A00B1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A00B12" w:rsidRDefault="00A00B1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A00B12" w:rsidRDefault="00A00B1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A00B12" w:rsidRDefault="00A00B1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A00B12" w:rsidRDefault="00A00B1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A00B12" w:rsidRDefault="00A00B1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627882" w:rsidRDefault="00627882" w:rsidP="00627882">
      <w:pPr>
        <w:spacing w:line="360" w:lineRule="auto"/>
        <w:ind w:left="479"/>
        <w:jc w:val="center"/>
        <w:rPr>
          <w:rFonts w:ascii="仿宋_GB2312" w:eastAsia="仿宋_GB2312" w:hAnsiTheme="minorEastAsia"/>
          <w:sz w:val="24"/>
          <w:szCs w:val="24"/>
        </w:rPr>
      </w:pPr>
      <w:r>
        <w:rPr>
          <w:rFonts w:ascii="仿宋_GB2312" w:eastAsia="仿宋_GB2312" w:hAnsiTheme="minorEastAsia" w:hint="eastAsia"/>
          <w:sz w:val="24"/>
          <w:szCs w:val="24"/>
        </w:rPr>
        <w:t>各学院联系人及联系电话</w:t>
      </w:r>
    </w:p>
    <w:tbl>
      <w:tblPr>
        <w:tblStyle w:val="a8"/>
        <w:tblW w:w="0" w:type="auto"/>
        <w:tblInd w:w="479" w:type="dxa"/>
        <w:tblLook w:val="04A0"/>
      </w:tblPr>
      <w:tblGrid>
        <w:gridCol w:w="2890"/>
        <w:gridCol w:w="2604"/>
        <w:gridCol w:w="2747"/>
      </w:tblGrid>
      <w:tr w:rsidR="00627882" w:rsidTr="00627882">
        <w:tc>
          <w:tcPr>
            <w:tcW w:w="2890" w:type="dxa"/>
          </w:tcPr>
          <w:p w:rsidR="00627882" w:rsidRDefault="00627882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学院名称</w:t>
            </w:r>
          </w:p>
        </w:tc>
        <w:tc>
          <w:tcPr>
            <w:tcW w:w="2604" w:type="dxa"/>
          </w:tcPr>
          <w:p w:rsidR="00627882" w:rsidRDefault="00627882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2747" w:type="dxa"/>
          </w:tcPr>
          <w:p w:rsidR="00627882" w:rsidRDefault="00627882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联系电话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理学院</w:t>
            </w:r>
          </w:p>
        </w:tc>
        <w:tc>
          <w:tcPr>
            <w:tcW w:w="2604" w:type="dxa"/>
          </w:tcPr>
          <w:p w:rsidR="00627882" w:rsidRDefault="00627882" w:rsidP="004B446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王青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80687594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汽车工程学院</w:t>
            </w:r>
          </w:p>
        </w:tc>
        <w:tc>
          <w:tcPr>
            <w:tcW w:w="2604" w:type="dxa"/>
          </w:tcPr>
          <w:p w:rsidR="00627882" w:rsidRDefault="00627882" w:rsidP="004B446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王海霞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80687927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交通与物流工程学院</w:t>
            </w:r>
          </w:p>
        </w:tc>
        <w:tc>
          <w:tcPr>
            <w:tcW w:w="2604" w:type="dxa"/>
          </w:tcPr>
          <w:p w:rsidR="00627882" w:rsidRDefault="004B446E" w:rsidP="004B446E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赵文龙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80687416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工程机械学院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苏娜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80687523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交通土建工程学院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魏亮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80683688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信息科学与电气工程学院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庞程程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80687935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艺术与设计学院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常能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80683870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外国语学院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王云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80687214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国际教育学院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侯春菊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80687131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航空学院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丛伟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80683996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轨道交通学院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冯丽萍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80683960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交通法学院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崔晓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80683884</w:t>
            </w:r>
          </w:p>
        </w:tc>
      </w:tr>
      <w:tr w:rsidR="004B446E" w:rsidTr="00627882">
        <w:tc>
          <w:tcPr>
            <w:tcW w:w="2890" w:type="dxa"/>
          </w:tcPr>
          <w:p w:rsidR="004B446E" w:rsidRDefault="004B446E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经济与管理学院</w:t>
            </w:r>
          </w:p>
        </w:tc>
        <w:tc>
          <w:tcPr>
            <w:tcW w:w="2604" w:type="dxa"/>
          </w:tcPr>
          <w:p w:rsidR="004B446E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郭莹</w:t>
            </w:r>
          </w:p>
        </w:tc>
        <w:tc>
          <w:tcPr>
            <w:tcW w:w="2747" w:type="dxa"/>
          </w:tcPr>
          <w:p w:rsidR="004B446E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80687728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船舶与轮机工程学院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刘刚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3998917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航海学院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郭绍义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3998901</w:t>
            </w:r>
          </w:p>
        </w:tc>
      </w:tr>
      <w:tr w:rsidR="00627882" w:rsidTr="00627882">
        <w:tc>
          <w:tcPr>
            <w:tcW w:w="2890" w:type="dxa"/>
          </w:tcPr>
          <w:p w:rsidR="00627882" w:rsidRDefault="00627882" w:rsidP="00FC487C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国际商学院</w:t>
            </w:r>
          </w:p>
        </w:tc>
        <w:tc>
          <w:tcPr>
            <w:tcW w:w="2604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石兴</w:t>
            </w:r>
          </w:p>
        </w:tc>
        <w:tc>
          <w:tcPr>
            <w:tcW w:w="2747" w:type="dxa"/>
          </w:tcPr>
          <w:p w:rsidR="00627882" w:rsidRDefault="004B446E" w:rsidP="00627882">
            <w:pPr>
              <w:spacing w:line="360" w:lineRule="auto"/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3998922</w:t>
            </w:r>
          </w:p>
        </w:tc>
      </w:tr>
    </w:tbl>
    <w:p w:rsidR="00627882" w:rsidRPr="00627882" w:rsidRDefault="0062788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627882" w:rsidRPr="00627882" w:rsidRDefault="00627882" w:rsidP="00FC487C">
      <w:pPr>
        <w:spacing w:line="360" w:lineRule="auto"/>
        <w:ind w:left="479"/>
        <w:rPr>
          <w:rFonts w:ascii="仿宋_GB2312" w:eastAsia="仿宋_GB2312" w:hAnsiTheme="minorEastAsia"/>
          <w:sz w:val="24"/>
          <w:szCs w:val="24"/>
        </w:rPr>
      </w:pPr>
    </w:p>
    <w:p w:rsidR="00541693" w:rsidRDefault="00541693">
      <w:pPr>
        <w:widowControl/>
        <w:jc w:val="left"/>
        <w:rPr>
          <w:rFonts w:ascii="仿宋_GB2312" w:eastAsia="仿宋_GB2312" w:hAnsiTheme="minorEastAsia"/>
          <w:sz w:val="24"/>
          <w:szCs w:val="24"/>
        </w:rPr>
        <w:sectPr w:rsidR="00541693" w:rsidSect="00FA79CD">
          <w:pgSz w:w="11906" w:h="16838"/>
          <w:pgMar w:top="1134" w:right="1701" w:bottom="1134" w:left="1701" w:header="851" w:footer="992" w:gutter="0"/>
          <w:cols w:space="425"/>
          <w:docGrid w:type="lines" w:linePitch="312"/>
        </w:sectPr>
      </w:pPr>
      <w:r>
        <w:rPr>
          <w:rFonts w:ascii="仿宋_GB2312" w:eastAsia="仿宋_GB2312" w:hAnsiTheme="minorEastAsia"/>
          <w:sz w:val="24"/>
          <w:szCs w:val="24"/>
        </w:rPr>
        <w:br w:type="page"/>
      </w:r>
    </w:p>
    <w:p w:rsidR="006142AA" w:rsidRDefault="00942157" w:rsidP="006142AA">
      <w:pPr>
        <w:spacing w:line="360" w:lineRule="auto"/>
        <w:ind w:left="479"/>
        <w:jc w:val="center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ascii="仿宋_GB2312" w:eastAsia="仿宋_GB2312" w:hAnsiTheme="minorEastAsia" w:hint="eastAsia"/>
          <w:b/>
          <w:sz w:val="28"/>
          <w:szCs w:val="28"/>
        </w:rPr>
        <w:lastRenderedPageBreak/>
        <w:t>补</w:t>
      </w:r>
      <w:r w:rsidR="006142AA" w:rsidRPr="006142AA">
        <w:rPr>
          <w:rFonts w:ascii="仿宋_GB2312" w:eastAsia="仿宋_GB2312" w:hAnsiTheme="minorEastAsia" w:hint="eastAsia"/>
          <w:b/>
          <w:sz w:val="28"/>
          <w:szCs w:val="28"/>
        </w:rPr>
        <w:t>修选课流程</w:t>
      </w:r>
    </w:p>
    <w:p w:rsidR="00C22CD4" w:rsidRPr="00C22CD4" w:rsidRDefault="00D14CEB" w:rsidP="00D14CEB">
      <w:pPr>
        <w:spacing w:line="360" w:lineRule="auto"/>
        <w:ind w:firstLineChars="196" w:firstLine="549"/>
        <w:rPr>
          <w:rFonts w:ascii="仿宋_GB2312" w:eastAsia="仿宋_GB2312" w:hAnsiTheme="minorEastAsia" w:cs="Times New Roman"/>
          <w:sz w:val="28"/>
          <w:szCs w:val="28"/>
        </w:rPr>
      </w:pPr>
      <w:r w:rsidRPr="00D14CEB">
        <w:rPr>
          <w:rFonts w:ascii="仿宋_GB2312" w:eastAsia="仿宋_GB2312" w:hAnsiTheme="minorEastAsia" w:cs="Times New Roman" w:hint="eastAsia"/>
          <w:sz w:val="28"/>
          <w:szCs w:val="28"/>
        </w:rPr>
        <w:t>一、</w:t>
      </w:r>
      <w:r w:rsidR="00942157">
        <w:rPr>
          <w:rFonts w:ascii="仿宋_GB2312" w:eastAsia="仿宋_GB2312" w:hAnsiTheme="minorEastAsia" w:cs="Times New Roman" w:hint="eastAsia"/>
          <w:sz w:val="28"/>
          <w:szCs w:val="28"/>
        </w:rPr>
        <w:t>补</w:t>
      </w:r>
      <w:r w:rsidRPr="00D14CEB">
        <w:rPr>
          <w:rFonts w:ascii="仿宋_GB2312" w:eastAsia="仿宋_GB2312" w:hAnsiTheme="minorEastAsia" w:cs="Times New Roman" w:hint="eastAsia"/>
          <w:sz w:val="28"/>
          <w:szCs w:val="28"/>
        </w:rPr>
        <w:t>修选课分两种情况：一种为</w:t>
      </w:r>
      <w:r w:rsidR="000A3DA3">
        <w:rPr>
          <w:rFonts w:ascii="仿宋_GB2312" w:eastAsia="仿宋_GB2312" w:hAnsiTheme="minorEastAsia" w:cs="Times New Roman" w:hint="eastAsia"/>
          <w:sz w:val="28"/>
          <w:szCs w:val="28"/>
        </w:rPr>
        <w:t>补</w:t>
      </w:r>
      <w:r w:rsidR="00942157">
        <w:rPr>
          <w:rFonts w:ascii="仿宋_GB2312" w:eastAsia="仿宋_GB2312" w:hAnsiTheme="minorEastAsia" w:cs="Times New Roman" w:hint="eastAsia"/>
          <w:sz w:val="28"/>
          <w:szCs w:val="28"/>
        </w:rPr>
        <w:t>修</w:t>
      </w:r>
      <w:r w:rsidRPr="00D14CEB">
        <w:rPr>
          <w:rFonts w:ascii="仿宋_GB2312" w:eastAsia="仿宋_GB2312" w:hAnsiTheme="minorEastAsia" w:cs="Times New Roman" w:hint="eastAsia"/>
          <w:sz w:val="28"/>
          <w:szCs w:val="28"/>
        </w:rPr>
        <w:t>课程课程号与备选课程课程号相同；另一种为</w:t>
      </w:r>
      <w:r w:rsidR="000A3DA3">
        <w:rPr>
          <w:rFonts w:ascii="仿宋_GB2312" w:eastAsia="仿宋_GB2312" w:hAnsiTheme="minorEastAsia" w:cs="Times New Roman" w:hint="eastAsia"/>
          <w:sz w:val="28"/>
          <w:szCs w:val="28"/>
        </w:rPr>
        <w:t>补</w:t>
      </w:r>
      <w:r w:rsidR="00942157">
        <w:rPr>
          <w:rFonts w:ascii="仿宋_GB2312" w:eastAsia="仿宋_GB2312" w:hAnsiTheme="minorEastAsia" w:cs="Times New Roman" w:hint="eastAsia"/>
          <w:sz w:val="28"/>
          <w:szCs w:val="28"/>
        </w:rPr>
        <w:t>修</w:t>
      </w:r>
      <w:r w:rsidRPr="00D14CEB">
        <w:rPr>
          <w:rFonts w:ascii="仿宋_GB2312" w:eastAsia="仿宋_GB2312" w:hAnsiTheme="minorEastAsia" w:cs="Times New Roman" w:hint="eastAsia"/>
          <w:sz w:val="28"/>
          <w:szCs w:val="28"/>
        </w:rPr>
        <w:t>课程课程号与备选课程课程号不同（课程替代）。不管</w:t>
      </w:r>
      <w:r w:rsidR="00723F5C">
        <w:rPr>
          <w:rFonts w:ascii="仿宋_GB2312" w:eastAsia="仿宋_GB2312" w:hAnsiTheme="minorEastAsia" w:cs="Times New Roman" w:hint="eastAsia"/>
          <w:sz w:val="28"/>
          <w:szCs w:val="28"/>
        </w:rPr>
        <w:t>哪</w:t>
      </w:r>
      <w:r w:rsidRPr="00D14CEB">
        <w:rPr>
          <w:rFonts w:ascii="仿宋_GB2312" w:eastAsia="仿宋_GB2312" w:hAnsiTheme="minorEastAsia" w:cs="Times New Roman" w:hint="eastAsia"/>
          <w:sz w:val="28"/>
          <w:szCs w:val="28"/>
        </w:rPr>
        <w:t>种情况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，</w:t>
      </w:r>
      <w:r w:rsidRPr="00D14CEB">
        <w:rPr>
          <w:rFonts w:ascii="仿宋_GB2312" w:eastAsia="仿宋_GB2312" w:hAnsiTheme="minorEastAsia" w:cs="Times New Roman" w:hint="eastAsia"/>
          <w:sz w:val="28"/>
          <w:szCs w:val="28"/>
        </w:rPr>
        <w:t>都要</w:t>
      </w:r>
      <w:r w:rsidR="00C22CD4" w:rsidRPr="00C22CD4">
        <w:rPr>
          <w:rFonts w:ascii="仿宋_GB2312" w:eastAsia="仿宋_GB2312" w:hAnsiTheme="minorEastAsia" w:cs="Times New Roman" w:hint="eastAsia"/>
          <w:sz w:val="28"/>
          <w:szCs w:val="28"/>
        </w:rPr>
        <w:t>依照自己时间</w:t>
      </w:r>
      <w:r w:rsidR="00942157">
        <w:rPr>
          <w:rFonts w:ascii="仿宋_GB2312" w:eastAsia="仿宋_GB2312" w:hAnsiTheme="minorEastAsia" w:cs="Times New Roman" w:hint="eastAsia"/>
          <w:sz w:val="28"/>
          <w:szCs w:val="28"/>
        </w:rPr>
        <w:t>进行网上选课。替代课程选课请参照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“</w:t>
      </w:r>
      <w:r w:rsidRPr="00C22CD4">
        <w:rPr>
          <w:rFonts w:ascii="仿宋_GB2312" w:eastAsia="仿宋_GB2312" w:hAnsiTheme="minorEastAsia" w:cs="Times New Roman" w:hint="eastAsia"/>
          <w:sz w:val="28"/>
          <w:szCs w:val="28"/>
        </w:rPr>
        <w:t>2017-2018-1学期2016级</w:t>
      </w:r>
      <w:r w:rsidR="00942157">
        <w:rPr>
          <w:rFonts w:ascii="仿宋_GB2312" w:eastAsia="仿宋_GB2312" w:hAnsiTheme="minorEastAsia" w:cs="Times New Roman" w:hint="eastAsia"/>
          <w:sz w:val="28"/>
          <w:szCs w:val="28"/>
        </w:rPr>
        <w:t>补</w:t>
      </w:r>
      <w:r w:rsidRPr="00C22CD4">
        <w:rPr>
          <w:rFonts w:ascii="仿宋_GB2312" w:eastAsia="仿宋_GB2312" w:hAnsiTheme="minorEastAsia" w:cs="Times New Roman" w:hint="eastAsia"/>
          <w:sz w:val="28"/>
          <w:szCs w:val="28"/>
        </w:rPr>
        <w:t>修</w:t>
      </w:r>
      <w:r w:rsidR="00942157">
        <w:rPr>
          <w:rFonts w:ascii="仿宋_GB2312" w:eastAsia="仿宋_GB2312" w:hAnsiTheme="minorEastAsia" w:cs="Times New Roman" w:hint="eastAsia"/>
          <w:sz w:val="28"/>
          <w:szCs w:val="28"/>
        </w:rPr>
        <w:t>替代</w:t>
      </w:r>
      <w:r w:rsidRPr="00C22CD4">
        <w:rPr>
          <w:rFonts w:ascii="仿宋_GB2312" w:eastAsia="仿宋_GB2312" w:hAnsiTheme="minorEastAsia" w:cs="Times New Roman" w:hint="eastAsia"/>
          <w:sz w:val="28"/>
          <w:szCs w:val="28"/>
        </w:rPr>
        <w:t>课程清单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”</w:t>
      </w:r>
      <w:r w:rsidR="00C22CD4" w:rsidRPr="00C22CD4">
        <w:rPr>
          <w:rFonts w:ascii="仿宋_GB2312" w:eastAsia="仿宋_GB2312" w:hAnsiTheme="minorEastAsia" w:cs="Times New Roman" w:hint="eastAsia"/>
          <w:sz w:val="28"/>
          <w:szCs w:val="28"/>
        </w:rPr>
        <w:t>中的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备选</w:t>
      </w:r>
      <w:r w:rsidR="00C22CD4" w:rsidRPr="00C22CD4">
        <w:rPr>
          <w:rFonts w:ascii="仿宋_GB2312" w:eastAsia="仿宋_GB2312" w:hAnsiTheme="minorEastAsia" w:cs="Times New Roman" w:hint="eastAsia"/>
          <w:sz w:val="28"/>
          <w:szCs w:val="28"/>
        </w:rPr>
        <w:t>课程</w:t>
      </w:r>
      <w:r w:rsidR="00942157">
        <w:rPr>
          <w:rFonts w:ascii="仿宋_GB2312" w:eastAsia="仿宋_GB2312" w:hAnsiTheme="minorEastAsia" w:cs="Times New Roman" w:hint="eastAsia"/>
          <w:sz w:val="28"/>
          <w:szCs w:val="28"/>
        </w:rPr>
        <w:t>进行网上选课</w:t>
      </w:r>
      <w:r w:rsidR="00CE0117">
        <w:rPr>
          <w:rFonts w:ascii="仿宋_GB2312" w:eastAsia="仿宋_GB2312" w:hAnsiTheme="minorEastAsia" w:cs="Times New Roman" w:hint="eastAsia"/>
          <w:sz w:val="28"/>
          <w:szCs w:val="28"/>
        </w:rPr>
        <w:t>，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如图1所示。</w:t>
      </w:r>
    </w:p>
    <w:p w:rsidR="00C22CD4" w:rsidRDefault="00CE0117" w:rsidP="00C22CD4">
      <w:pPr>
        <w:spacing w:line="360" w:lineRule="auto"/>
        <w:ind w:firstLineChars="196" w:firstLine="551"/>
        <w:jc w:val="center"/>
        <w:rPr>
          <w:rFonts w:ascii="仿宋_GB2312" w:eastAsia="仿宋_GB2312" w:hAnsiTheme="minorEastAsia" w:cs="Times New Roman"/>
          <w:b/>
          <w:sz w:val="28"/>
          <w:szCs w:val="28"/>
        </w:rPr>
      </w:pPr>
      <w:r>
        <w:rPr>
          <w:rFonts w:ascii="仿宋_GB2312" w:eastAsia="仿宋_GB2312" w:hAnsiTheme="minorEastAsia" w:cs="Times New Roman" w:hint="eastAsia"/>
          <w:b/>
          <w:noProof/>
          <w:sz w:val="28"/>
          <w:szCs w:val="28"/>
        </w:rPr>
        <w:drawing>
          <wp:inline distT="0" distB="0" distL="0" distR="0">
            <wp:extent cx="7889916" cy="1450517"/>
            <wp:effectExtent l="1905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1151" cy="1450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117" w:rsidRDefault="00DB3F3E" w:rsidP="00CE0117">
      <w:pPr>
        <w:spacing w:line="360" w:lineRule="auto"/>
        <w:ind w:firstLineChars="196" w:firstLine="412"/>
        <w:jc w:val="center"/>
        <w:rPr>
          <w:rFonts w:ascii="仿宋_GB2312" w:eastAsia="仿宋_GB2312" w:hAnsiTheme="minorEastAsia" w:cs="Times New Roman"/>
          <w:szCs w:val="21"/>
        </w:rPr>
      </w:pPr>
      <w:r w:rsidRPr="008F0772">
        <w:rPr>
          <w:rFonts w:ascii="仿宋_GB2312" w:eastAsia="仿宋_GB2312" w:hAnsiTheme="minorEastAsia" w:cs="Times New Roman" w:hint="eastAsia"/>
          <w:szCs w:val="21"/>
        </w:rPr>
        <w:t>图</w:t>
      </w:r>
      <w:r w:rsidR="00871A61" w:rsidRPr="008F0772">
        <w:rPr>
          <w:rFonts w:ascii="仿宋_GB2312" w:eastAsia="仿宋_GB2312" w:hAnsiTheme="minorEastAsia" w:cs="Times New Roman" w:hint="eastAsia"/>
          <w:szCs w:val="21"/>
        </w:rPr>
        <w:t xml:space="preserve">1  </w:t>
      </w:r>
      <w:r w:rsidR="000A3DA3">
        <w:rPr>
          <w:rFonts w:ascii="仿宋_GB2312" w:eastAsia="仿宋_GB2312" w:hAnsiTheme="minorEastAsia" w:cs="Times New Roman" w:hint="eastAsia"/>
          <w:szCs w:val="21"/>
        </w:rPr>
        <w:t>补</w:t>
      </w:r>
      <w:r w:rsidR="00CE0117">
        <w:rPr>
          <w:rFonts w:ascii="仿宋_GB2312" w:eastAsia="仿宋_GB2312" w:hAnsiTheme="minorEastAsia" w:cs="Times New Roman" w:hint="eastAsia"/>
          <w:szCs w:val="21"/>
        </w:rPr>
        <w:t>修</w:t>
      </w:r>
      <w:r w:rsidR="00CE0117" w:rsidRPr="008F0772">
        <w:rPr>
          <w:rFonts w:ascii="仿宋_GB2312" w:eastAsia="仿宋_GB2312" w:hAnsiTheme="minorEastAsia" w:cs="Times New Roman" w:hint="eastAsia"/>
          <w:szCs w:val="21"/>
        </w:rPr>
        <w:t>课程课程号与备选课程课程号不同（课程</w:t>
      </w:r>
      <w:r w:rsidR="000A3DA3" w:rsidRPr="008F0772">
        <w:rPr>
          <w:rFonts w:ascii="仿宋_GB2312" w:eastAsia="仿宋_GB2312" w:hAnsiTheme="minorEastAsia" w:cs="Times New Roman" w:hint="eastAsia"/>
          <w:szCs w:val="21"/>
        </w:rPr>
        <w:t>替代</w:t>
      </w:r>
      <w:r w:rsidR="00CE0117" w:rsidRPr="008F0772">
        <w:rPr>
          <w:rFonts w:ascii="仿宋_GB2312" w:eastAsia="仿宋_GB2312" w:hAnsiTheme="minorEastAsia" w:cs="Times New Roman" w:hint="eastAsia"/>
          <w:szCs w:val="21"/>
        </w:rPr>
        <w:t>）</w:t>
      </w:r>
    </w:p>
    <w:p w:rsidR="00871A61" w:rsidRPr="00CE0117" w:rsidRDefault="00871A61" w:rsidP="008F0772">
      <w:pPr>
        <w:spacing w:line="360" w:lineRule="auto"/>
        <w:ind w:firstLineChars="196" w:firstLine="412"/>
        <w:jc w:val="center"/>
        <w:rPr>
          <w:rFonts w:ascii="仿宋_GB2312" w:eastAsia="仿宋_GB2312" w:hAnsiTheme="minorEastAsia" w:cs="Times New Roman"/>
          <w:szCs w:val="21"/>
        </w:rPr>
      </w:pPr>
    </w:p>
    <w:p w:rsidR="006142AA" w:rsidRPr="00C22CD4" w:rsidRDefault="00C22CD4" w:rsidP="00CE0117">
      <w:pPr>
        <w:spacing w:line="360" w:lineRule="auto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C22CD4">
        <w:rPr>
          <w:rFonts w:ascii="仿宋_GB2312" w:eastAsia="仿宋_GB2312" w:hAnsiTheme="minorEastAsia" w:cs="Times New Roman" w:hint="eastAsia"/>
          <w:sz w:val="28"/>
          <w:szCs w:val="28"/>
        </w:rPr>
        <w:t>二</w:t>
      </w:r>
      <w:r w:rsidR="003D06C7" w:rsidRPr="00C22CD4">
        <w:rPr>
          <w:rFonts w:ascii="仿宋_GB2312" w:eastAsia="仿宋_GB2312" w:hAnsiTheme="minorEastAsia" w:cs="Times New Roman" w:hint="eastAsia"/>
          <w:sz w:val="28"/>
          <w:szCs w:val="28"/>
        </w:rPr>
        <w:t>、</w:t>
      </w:r>
      <w:r w:rsidR="003D377E" w:rsidRPr="00C22CD4">
        <w:rPr>
          <w:rFonts w:ascii="仿宋_GB2312" w:eastAsia="仿宋_GB2312" w:hAnsiTheme="minorEastAsia" w:cs="Times New Roman" w:hint="eastAsia"/>
          <w:sz w:val="28"/>
          <w:szCs w:val="28"/>
        </w:rPr>
        <w:t>点击</w:t>
      </w:r>
      <w:r w:rsidR="006142AA" w:rsidRPr="00C22CD4">
        <w:rPr>
          <w:rFonts w:ascii="仿宋_GB2312" w:eastAsia="仿宋_GB2312" w:hAnsiTheme="minorEastAsia" w:cs="Times New Roman" w:hint="eastAsia"/>
          <w:sz w:val="28"/>
          <w:szCs w:val="28"/>
        </w:rPr>
        <w:t>学校主页</w:t>
      </w:r>
      <w:r w:rsidR="00AE0D00" w:rsidRPr="00C22CD4">
        <w:rPr>
          <w:rFonts w:ascii="仿宋_GB2312" w:eastAsia="仿宋_GB2312" w:hAnsiTheme="minorEastAsia" w:cs="Times New Roman" w:hint="eastAsia"/>
          <w:sz w:val="28"/>
          <w:szCs w:val="28"/>
        </w:rPr>
        <w:t>快捷通道</w:t>
      </w:r>
      <w:r w:rsidR="006142AA" w:rsidRPr="00C22CD4">
        <w:rPr>
          <w:rFonts w:ascii="仿宋_GB2312" w:eastAsia="仿宋_GB2312" w:hAnsiTheme="minorEastAsia" w:cs="Times New Roman" w:hint="eastAsia"/>
          <w:sz w:val="28"/>
          <w:szCs w:val="28"/>
        </w:rPr>
        <w:t>“学生查询”</w:t>
      </w:r>
      <w:r w:rsidR="003D377E" w:rsidRPr="00C22CD4">
        <w:rPr>
          <w:rFonts w:ascii="仿宋_GB2312" w:eastAsia="仿宋_GB2312" w:hAnsiTheme="minorEastAsia" w:cs="Times New Roman" w:hint="eastAsia"/>
          <w:sz w:val="28"/>
          <w:szCs w:val="28"/>
        </w:rPr>
        <w:t>，登陆</w:t>
      </w:r>
      <w:r w:rsidR="00AE0D00" w:rsidRPr="00C22CD4">
        <w:rPr>
          <w:rFonts w:ascii="仿宋_GB2312" w:eastAsia="仿宋_GB2312" w:hAnsiTheme="minorEastAsia" w:cs="Times New Roman" w:hint="eastAsia"/>
          <w:sz w:val="28"/>
          <w:szCs w:val="28"/>
        </w:rPr>
        <w:t>综合教务</w:t>
      </w:r>
      <w:r w:rsidR="00D14CEB" w:rsidRPr="00C22CD4">
        <w:rPr>
          <w:rFonts w:ascii="仿宋_GB2312" w:eastAsia="仿宋_GB2312" w:hAnsiTheme="minorEastAsia" w:cs="Times New Roman" w:hint="eastAsia"/>
          <w:sz w:val="28"/>
          <w:szCs w:val="28"/>
        </w:rPr>
        <w:t>系统</w:t>
      </w:r>
      <w:r w:rsidR="003D377E" w:rsidRPr="00C22CD4">
        <w:rPr>
          <w:rFonts w:ascii="仿宋_GB2312" w:eastAsia="仿宋_GB2312" w:hAnsiTheme="minorEastAsia" w:cs="Times New Roman" w:hint="eastAsia"/>
          <w:sz w:val="28"/>
          <w:szCs w:val="28"/>
        </w:rPr>
        <w:t>学生查询</w:t>
      </w:r>
      <w:r w:rsidR="00D14CEB">
        <w:rPr>
          <w:rFonts w:ascii="仿宋_GB2312" w:eastAsia="仿宋_GB2312" w:hAnsiTheme="minorEastAsia" w:cs="Times New Roman" w:hint="eastAsia"/>
          <w:sz w:val="28"/>
          <w:szCs w:val="28"/>
        </w:rPr>
        <w:t>模块</w:t>
      </w:r>
      <w:r w:rsidR="003D377E" w:rsidRPr="00C22CD4">
        <w:rPr>
          <w:rFonts w:ascii="仿宋_GB2312" w:eastAsia="仿宋_GB2312" w:hAnsiTheme="minorEastAsia" w:cs="Times New Roman" w:hint="eastAsia"/>
          <w:sz w:val="28"/>
          <w:szCs w:val="28"/>
        </w:rPr>
        <w:t>。</w:t>
      </w:r>
      <w:r w:rsidR="00D14CEB">
        <w:rPr>
          <w:rFonts w:ascii="仿宋_GB2312" w:eastAsia="仿宋_GB2312" w:hAnsiTheme="minorEastAsia" w:cs="Times New Roman" w:hint="eastAsia"/>
          <w:sz w:val="28"/>
          <w:szCs w:val="28"/>
        </w:rPr>
        <w:t>如图3所示。</w:t>
      </w:r>
    </w:p>
    <w:p w:rsidR="00541693" w:rsidRDefault="00AE0D00" w:rsidP="00077E26">
      <w:pPr>
        <w:spacing w:line="360" w:lineRule="auto"/>
        <w:jc w:val="center"/>
        <w:rPr>
          <w:rFonts w:ascii="仿宋_GB2312" w:eastAsia="仿宋_GB2312" w:hAnsiTheme="minorEastAsia" w:cs="Times New Roman"/>
          <w:sz w:val="24"/>
          <w:szCs w:val="24"/>
        </w:rPr>
      </w:pPr>
      <w:r>
        <w:rPr>
          <w:rFonts w:ascii="仿宋_GB2312" w:eastAsia="仿宋_GB2312" w:hAnsiTheme="minorEastAsia" w:cs="Times New Roman"/>
          <w:noProof/>
          <w:sz w:val="24"/>
          <w:szCs w:val="24"/>
        </w:rPr>
        <w:drawing>
          <wp:inline distT="0" distB="0" distL="0" distR="0">
            <wp:extent cx="7049318" cy="1441723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2452" t="6884" r="3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9318" cy="1441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E26" w:rsidRDefault="00077E26" w:rsidP="006B1EC9">
      <w:pPr>
        <w:spacing w:line="360" w:lineRule="auto"/>
        <w:jc w:val="center"/>
        <w:rPr>
          <w:rFonts w:ascii="仿宋_GB2312" w:eastAsia="仿宋_GB2312" w:hAnsiTheme="minorEastAsia" w:cs="Times New Roman"/>
          <w:szCs w:val="21"/>
        </w:rPr>
      </w:pPr>
      <w:r w:rsidRPr="00077E26">
        <w:rPr>
          <w:rFonts w:ascii="仿宋_GB2312" w:eastAsia="仿宋_GB2312" w:hAnsiTheme="minorEastAsia" w:cs="Times New Roman" w:hint="eastAsia"/>
          <w:szCs w:val="21"/>
        </w:rPr>
        <w:t>图</w:t>
      </w:r>
      <w:r w:rsidR="00CE0117">
        <w:rPr>
          <w:rFonts w:ascii="仿宋_GB2312" w:eastAsia="仿宋_GB2312" w:hAnsiTheme="minorEastAsia" w:cs="Times New Roman" w:hint="eastAsia"/>
          <w:szCs w:val="21"/>
        </w:rPr>
        <w:t>2</w:t>
      </w:r>
      <w:r w:rsidR="00D14CEB">
        <w:rPr>
          <w:rFonts w:ascii="仿宋_GB2312" w:eastAsia="仿宋_GB2312" w:hAnsiTheme="minorEastAsia" w:cs="Times New Roman" w:hint="eastAsia"/>
          <w:szCs w:val="21"/>
        </w:rPr>
        <w:t xml:space="preserve"> </w:t>
      </w:r>
      <w:r w:rsidRPr="00077E26">
        <w:rPr>
          <w:rFonts w:ascii="仿宋_GB2312" w:eastAsia="仿宋_GB2312" w:hAnsiTheme="minorEastAsia" w:cs="Times New Roman" w:hint="eastAsia"/>
          <w:szCs w:val="21"/>
        </w:rPr>
        <w:t xml:space="preserve"> 学校主页学生选课入口</w:t>
      </w:r>
    </w:p>
    <w:p w:rsidR="00C22CD4" w:rsidRDefault="00C22CD4" w:rsidP="00C22CD4">
      <w:pPr>
        <w:spacing w:line="360" w:lineRule="auto"/>
        <w:rPr>
          <w:rFonts w:ascii="仿宋_GB2312" w:eastAsia="仿宋_GB2312" w:hAnsiTheme="minorEastAsia" w:cs="Times New Roman"/>
          <w:b/>
          <w:sz w:val="28"/>
          <w:szCs w:val="28"/>
        </w:rPr>
      </w:pPr>
      <w:r>
        <w:rPr>
          <w:rFonts w:ascii="仿宋_GB2312" w:eastAsia="仿宋_GB2312" w:hAnsiTheme="minorEastAsia" w:cs="Times New Roman" w:hint="eastAsia"/>
          <w:b/>
          <w:sz w:val="28"/>
          <w:szCs w:val="28"/>
        </w:rPr>
        <w:lastRenderedPageBreak/>
        <w:t>三、</w:t>
      </w:r>
      <w:r w:rsidR="00CE0117">
        <w:rPr>
          <w:rFonts w:ascii="仿宋_GB2312" w:eastAsia="仿宋_GB2312" w:hAnsiTheme="minorEastAsia" w:cs="Times New Roman" w:hint="eastAsia"/>
          <w:b/>
          <w:sz w:val="28"/>
          <w:szCs w:val="28"/>
        </w:rPr>
        <w:t>补</w:t>
      </w:r>
      <w:r>
        <w:rPr>
          <w:rFonts w:ascii="仿宋_GB2312" w:eastAsia="仿宋_GB2312" w:hAnsiTheme="minorEastAsia" w:cs="Times New Roman" w:hint="eastAsia"/>
          <w:b/>
          <w:sz w:val="28"/>
          <w:szCs w:val="28"/>
        </w:rPr>
        <w:t>修选课。</w:t>
      </w:r>
    </w:p>
    <w:p w:rsidR="00FA79CD" w:rsidRDefault="00D50059" w:rsidP="00C22CD4">
      <w:pPr>
        <w:spacing w:line="360" w:lineRule="auto"/>
        <w:ind w:firstLineChars="196" w:firstLine="551"/>
        <w:rPr>
          <w:rFonts w:ascii="仿宋_GB2312" w:eastAsia="仿宋_GB2312" w:hAnsiTheme="minorEastAsia" w:cs="Times New Roman"/>
          <w:b/>
          <w:sz w:val="28"/>
          <w:szCs w:val="28"/>
        </w:rPr>
      </w:pPr>
      <w:r>
        <w:rPr>
          <w:rFonts w:ascii="仿宋_GB2312" w:eastAsia="仿宋_GB2312" w:hAnsiTheme="minorEastAsia" w:cs="Times New Roman" w:hint="eastAsia"/>
          <w:b/>
          <w:sz w:val="28"/>
          <w:szCs w:val="28"/>
        </w:rPr>
        <w:t>下面依次介绍两种情况的选课方法。</w:t>
      </w:r>
    </w:p>
    <w:p w:rsidR="00681E45" w:rsidRPr="00681E45" w:rsidRDefault="00D50059" w:rsidP="00D14CEB">
      <w:pPr>
        <w:spacing w:line="360" w:lineRule="auto"/>
        <w:ind w:firstLineChars="147" w:firstLine="413"/>
        <w:rPr>
          <w:rFonts w:ascii="仿宋_GB2312" w:eastAsia="仿宋_GB2312" w:hAnsiTheme="minorEastAsia" w:cs="Times New Roman"/>
          <w:b/>
          <w:sz w:val="28"/>
          <w:szCs w:val="28"/>
        </w:rPr>
      </w:pPr>
      <w:r>
        <w:rPr>
          <w:rFonts w:ascii="仿宋_GB2312" w:eastAsia="仿宋_GB2312" w:hAnsiTheme="minorEastAsia" w:cs="Times New Roman" w:hint="eastAsia"/>
          <w:b/>
          <w:sz w:val="28"/>
          <w:szCs w:val="28"/>
        </w:rPr>
        <w:t>（一）</w:t>
      </w:r>
      <w:r w:rsidR="00CE0117">
        <w:rPr>
          <w:rFonts w:ascii="仿宋_GB2312" w:eastAsia="仿宋_GB2312" w:hAnsiTheme="minorEastAsia" w:cs="Times New Roman" w:hint="eastAsia"/>
          <w:b/>
          <w:sz w:val="28"/>
          <w:szCs w:val="28"/>
        </w:rPr>
        <w:t>补</w:t>
      </w:r>
      <w:r w:rsidR="003D06C7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修</w:t>
      </w:r>
      <w:r w:rsidR="000A3DA3">
        <w:rPr>
          <w:rFonts w:ascii="仿宋_GB2312" w:eastAsia="仿宋_GB2312" w:hAnsiTheme="minorEastAsia" w:cs="Times New Roman" w:hint="eastAsia"/>
          <w:b/>
          <w:sz w:val="28"/>
          <w:szCs w:val="28"/>
        </w:rPr>
        <w:t>课程</w:t>
      </w:r>
      <w:r w:rsidR="003D06C7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课程号与</w:t>
      </w:r>
      <w:r w:rsidR="000A3DA3">
        <w:rPr>
          <w:rFonts w:ascii="仿宋_GB2312" w:eastAsia="仿宋_GB2312" w:hAnsiTheme="minorEastAsia" w:cs="Times New Roman" w:hint="eastAsia"/>
          <w:b/>
          <w:sz w:val="28"/>
          <w:szCs w:val="28"/>
        </w:rPr>
        <w:t>备</w:t>
      </w:r>
      <w:r w:rsidR="00CE0117">
        <w:rPr>
          <w:rFonts w:ascii="仿宋_GB2312" w:eastAsia="仿宋_GB2312" w:hAnsiTheme="minorEastAsia" w:cs="Times New Roman" w:hint="eastAsia"/>
          <w:b/>
          <w:sz w:val="28"/>
          <w:szCs w:val="28"/>
        </w:rPr>
        <w:t>选课程</w:t>
      </w:r>
      <w:r w:rsidR="003D06C7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课程号相同</w:t>
      </w:r>
      <w:r>
        <w:rPr>
          <w:rFonts w:ascii="仿宋_GB2312" w:eastAsia="仿宋_GB2312" w:hAnsiTheme="minorEastAsia" w:cs="Times New Roman" w:hint="eastAsia"/>
          <w:b/>
          <w:sz w:val="28"/>
          <w:szCs w:val="28"/>
        </w:rPr>
        <w:t>的</w:t>
      </w:r>
      <w:r w:rsidR="003D06C7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选课方法</w:t>
      </w:r>
    </w:p>
    <w:p w:rsidR="00541693" w:rsidRPr="00C22CD4" w:rsidRDefault="00CD2284" w:rsidP="00C22CD4">
      <w:pPr>
        <w:spacing w:line="360" w:lineRule="auto"/>
        <w:ind w:firstLineChars="196" w:firstLine="549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 w:hint="eastAsia"/>
          <w:sz w:val="28"/>
          <w:szCs w:val="28"/>
        </w:rPr>
        <w:t>登陆学生查询系统后，依次</w:t>
      </w:r>
      <w:r w:rsidR="00541693" w:rsidRPr="00C22CD4">
        <w:rPr>
          <w:rFonts w:ascii="仿宋_GB2312" w:eastAsia="仿宋_GB2312" w:hAnsiTheme="minorEastAsia" w:cs="Times New Roman" w:hint="eastAsia"/>
          <w:sz w:val="28"/>
          <w:szCs w:val="28"/>
        </w:rPr>
        <w:t>点击“选课管理”、“网上选课”、“</w:t>
      </w:r>
      <w:r w:rsidR="00CE0117">
        <w:rPr>
          <w:rFonts w:ascii="仿宋_GB2312" w:eastAsia="仿宋_GB2312" w:hAnsiTheme="minorEastAsia" w:cs="Times New Roman" w:hint="eastAsia"/>
          <w:sz w:val="28"/>
          <w:szCs w:val="28"/>
        </w:rPr>
        <w:t>方案课程</w:t>
      </w:r>
      <w:r w:rsidR="00541693" w:rsidRPr="00C22CD4">
        <w:rPr>
          <w:rFonts w:ascii="仿宋_GB2312" w:eastAsia="仿宋_GB2312" w:hAnsiTheme="minorEastAsia" w:cs="Times New Roman" w:hint="eastAsia"/>
          <w:sz w:val="28"/>
          <w:szCs w:val="28"/>
        </w:rPr>
        <w:t>”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，</w:t>
      </w:r>
      <w:r w:rsidR="00982E8C">
        <w:rPr>
          <w:rFonts w:ascii="仿宋_GB2312" w:eastAsia="仿宋_GB2312" w:hAnsiTheme="minorEastAsia" w:cs="Times New Roman" w:hint="eastAsia"/>
          <w:sz w:val="28"/>
          <w:szCs w:val="28"/>
        </w:rPr>
        <w:t>查找自己需要补修的课程，从本课程前面的方框中勾选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，然后点击“确定”即可</w:t>
      </w:r>
      <w:r w:rsidR="002405CD">
        <w:rPr>
          <w:rFonts w:ascii="仿宋_GB2312" w:eastAsia="仿宋_GB2312" w:hAnsiTheme="minorEastAsia" w:cs="Times New Roman" w:hint="eastAsia"/>
          <w:sz w:val="28"/>
          <w:szCs w:val="28"/>
        </w:rPr>
        <w:t>，图</w:t>
      </w:r>
      <w:r w:rsidR="00982E8C">
        <w:rPr>
          <w:rFonts w:ascii="仿宋_GB2312" w:eastAsia="仿宋_GB2312" w:hAnsiTheme="minorEastAsia" w:cs="Times New Roman" w:hint="eastAsia"/>
          <w:sz w:val="28"/>
          <w:szCs w:val="28"/>
        </w:rPr>
        <w:t>3</w:t>
      </w:r>
      <w:r w:rsidR="002405CD">
        <w:rPr>
          <w:rFonts w:ascii="仿宋_GB2312" w:eastAsia="仿宋_GB2312" w:hAnsiTheme="minorEastAsia" w:cs="Times New Roman" w:hint="eastAsia"/>
          <w:sz w:val="28"/>
          <w:szCs w:val="28"/>
        </w:rPr>
        <w:t>所示</w:t>
      </w:r>
      <w:r w:rsidR="00541693" w:rsidRPr="00C22CD4">
        <w:rPr>
          <w:rFonts w:ascii="仿宋_GB2312" w:eastAsia="仿宋_GB2312" w:hAnsiTheme="minorEastAsia" w:cs="Times New Roman" w:hint="eastAsia"/>
          <w:sz w:val="28"/>
          <w:szCs w:val="28"/>
        </w:rPr>
        <w:t>。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显示选课成功后，点击“选课结果”模块确认选课结果</w:t>
      </w:r>
      <w:r w:rsidR="002405CD">
        <w:rPr>
          <w:rFonts w:ascii="仿宋_GB2312" w:eastAsia="仿宋_GB2312" w:hAnsiTheme="minorEastAsia" w:cs="Times New Roman" w:hint="eastAsia"/>
          <w:sz w:val="28"/>
          <w:szCs w:val="28"/>
        </w:rPr>
        <w:t>，</w:t>
      </w:r>
      <w:r w:rsidR="00D507DF">
        <w:rPr>
          <w:rFonts w:ascii="仿宋_GB2312" w:eastAsia="仿宋_GB2312" w:hAnsiTheme="minorEastAsia" w:cs="Times New Roman" w:hint="eastAsia"/>
          <w:sz w:val="28"/>
          <w:szCs w:val="28"/>
        </w:rPr>
        <w:t>图</w:t>
      </w:r>
      <w:r w:rsidR="00982E8C">
        <w:rPr>
          <w:rFonts w:ascii="仿宋_GB2312" w:eastAsia="仿宋_GB2312" w:hAnsiTheme="minorEastAsia" w:cs="Times New Roman" w:hint="eastAsia"/>
          <w:sz w:val="28"/>
          <w:szCs w:val="28"/>
        </w:rPr>
        <w:t>4</w:t>
      </w:r>
      <w:r w:rsidR="008F0772">
        <w:rPr>
          <w:rFonts w:ascii="仿宋_GB2312" w:eastAsia="仿宋_GB2312" w:hAnsiTheme="minorEastAsia" w:cs="Times New Roman" w:hint="eastAsia"/>
          <w:sz w:val="28"/>
          <w:szCs w:val="28"/>
        </w:rPr>
        <w:t>所示。</w:t>
      </w:r>
    </w:p>
    <w:p w:rsidR="003D06C7" w:rsidRDefault="004769D3" w:rsidP="00681E45">
      <w:pPr>
        <w:spacing w:line="360" w:lineRule="auto"/>
        <w:ind w:firstLineChars="196" w:firstLine="470"/>
        <w:jc w:val="center"/>
        <w:rPr>
          <w:rFonts w:ascii="仿宋_GB2312" w:eastAsia="仿宋_GB2312" w:hAnsiTheme="minorEastAsia" w:cs="Times New Roman"/>
          <w:sz w:val="24"/>
          <w:szCs w:val="24"/>
        </w:rPr>
      </w:pPr>
      <w:r>
        <w:rPr>
          <w:rFonts w:ascii="仿宋_GB2312" w:eastAsia="仿宋_GB2312" w:hAnsiTheme="minorEastAsia" w:cs="Times New Roman"/>
          <w:noProof/>
          <w:sz w:val="24"/>
          <w:szCs w:val="24"/>
        </w:rPr>
        <w:drawing>
          <wp:inline distT="0" distB="0" distL="0" distR="0">
            <wp:extent cx="7527719" cy="2422567"/>
            <wp:effectExtent l="1905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b="1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7719" cy="2422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772" w:rsidRDefault="008F0772" w:rsidP="00681E45">
      <w:pPr>
        <w:spacing w:line="360" w:lineRule="auto"/>
        <w:ind w:firstLineChars="196" w:firstLine="470"/>
        <w:jc w:val="center"/>
        <w:rPr>
          <w:rFonts w:ascii="仿宋_GB2312" w:eastAsia="仿宋_GB2312" w:hAnsiTheme="minorEastAsia" w:cs="Times New Roman"/>
          <w:szCs w:val="21"/>
        </w:rPr>
      </w:pPr>
      <w:r>
        <w:rPr>
          <w:rFonts w:ascii="仿宋_GB2312" w:eastAsia="仿宋_GB2312" w:hAnsiTheme="minorEastAsia" w:cs="Times New Roman" w:hint="eastAsia"/>
          <w:sz w:val="24"/>
          <w:szCs w:val="24"/>
        </w:rPr>
        <w:t>图</w:t>
      </w:r>
      <w:r w:rsidR="004769D3">
        <w:rPr>
          <w:rFonts w:ascii="仿宋_GB2312" w:eastAsia="仿宋_GB2312" w:hAnsiTheme="minorEastAsia" w:cs="Times New Roman" w:hint="eastAsia"/>
          <w:sz w:val="24"/>
          <w:szCs w:val="24"/>
        </w:rPr>
        <w:t>3</w:t>
      </w:r>
      <w:r>
        <w:rPr>
          <w:rFonts w:ascii="仿宋_GB2312" w:eastAsia="仿宋_GB2312" w:hAnsiTheme="minorEastAsia" w:cs="Times New Roman" w:hint="eastAsia"/>
          <w:sz w:val="24"/>
          <w:szCs w:val="24"/>
        </w:rPr>
        <w:t xml:space="preserve">  </w:t>
      </w:r>
      <w:r w:rsidR="004769D3" w:rsidRPr="004769D3">
        <w:rPr>
          <w:rFonts w:ascii="仿宋_GB2312" w:eastAsia="仿宋_GB2312" w:hAnsiTheme="minorEastAsia" w:cs="Times New Roman" w:hint="eastAsia"/>
          <w:szCs w:val="21"/>
        </w:rPr>
        <w:t>补</w:t>
      </w:r>
      <w:r w:rsidRPr="008F0772">
        <w:rPr>
          <w:rFonts w:ascii="仿宋_GB2312" w:eastAsia="仿宋_GB2312" w:hAnsiTheme="minorEastAsia" w:cs="Times New Roman" w:hint="eastAsia"/>
          <w:szCs w:val="21"/>
        </w:rPr>
        <w:t>修</w:t>
      </w:r>
      <w:r w:rsidR="004769D3">
        <w:rPr>
          <w:rFonts w:ascii="仿宋_GB2312" w:eastAsia="仿宋_GB2312" w:hAnsiTheme="minorEastAsia" w:cs="Times New Roman" w:hint="eastAsia"/>
          <w:szCs w:val="21"/>
        </w:rPr>
        <w:t>课程</w:t>
      </w:r>
      <w:r w:rsidRPr="008F0772">
        <w:rPr>
          <w:rFonts w:ascii="仿宋_GB2312" w:eastAsia="仿宋_GB2312" w:hAnsiTheme="minorEastAsia" w:cs="Times New Roman" w:hint="eastAsia"/>
          <w:szCs w:val="21"/>
        </w:rPr>
        <w:t>课程号与</w:t>
      </w:r>
      <w:r w:rsidR="000A3DA3">
        <w:rPr>
          <w:rFonts w:ascii="仿宋_GB2312" w:eastAsia="仿宋_GB2312" w:hAnsiTheme="minorEastAsia" w:cs="Times New Roman" w:hint="eastAsia"/>
          <w:szCs w:val="21"/>
        </w:rPr>
        <w:t>备选</w:t>
      </w:r>
      <w:r w:rsidR="004769D3">
        <w:rPr>
          <w:rFonts w:ascii="仿宋_GB2312" w:eastAsia="仿宋_GB2312" w:hAnsiTheme="minorEastAsia" w:cs="Times New Roman" w:hint="eastAsia"/>
          <w:szCs w:val="21"/>
        </w:rPr>
        <w:t>课程</w:t>
      </w:r>
      <w:r w:rsidRPr="008F0772">
        <w:rPr>
          <w:rFonts w:ascii="仿宋_GB2312" w:eastAsia="仿宋_GB2312" w:hAnsiTheme="minorEastAsia" w:cs="Times New Roman" w:hint="eastAsia"/>
          <w:szCs w:val="21"/>
        </w:rPr>
        <w:t>课程号相同的选课方法</w:t>
      </w:r>
    </w:p>
    <w:p w:rsidR="008F0772" w:rsidRPr="000A3DA3" w:rsidRDefault="008F0772" w:rsidP="008F0772">
      <w:pPr>
        <w:spacing w:line="360" w:lineRule="auto"/>
        <w:ind w:firstLineChars="196" w:firstLine="412"/>
        <w:jc w:val="center"/>
        <w:rPr>
          <w:rFonts w:ascii="仿宋_GB2312" w:eastAsia="仿宋_GB2312" w:hAnsiTheme="minorEastAsia" w:cs="Times New Roman"/>
          <w:szCs w:val="21"/>
        </w:rPr>
      </w:pPr>
    </w:p>
    <w:p w:rsidR="008F0772" w:rsidRDefault="004769D3" w:rsidP="008F0772">
      <w:pPr>
        <w:spacing w:line="360" w:lineRule="auto"/>
        <w:ind w:firstLineChars="196" w:firstLine="412"/>
        <w:jc w:val="center"/>
        <w:rPr>
          <w:rFonts w:ascii="仿宋_GB2312" w:eastAsia="仿宋_GB2312" w:hAnsiTheme="minorEastAsia" w:cs="Times New Roman"/>
          <w:szCs w:val="21"/>
        </w:rPr>
      </w:pPr>
      <w:r>
        <w:rPr>
          <w:rFonts w:ascii="仿宋_GB2312" w:eastAsia="仿宋_GB2312" w:hAnsiTheme="minorEastAsia" w:cs="Times New Roman"/>
          <w:noProof/>
          <w:szCs w:val="21"/>
        </w:rPr>
        <w:lastRenderedPageBreak/>
        <w:drawing>
          <wp:inline distT="0" distB="0" distL="0" distR="0">
            <wp:extent cx="7965322" cy="1496291"/>
            <wp:effectExtent l="19050" t="0" r="0" b="0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6238" cy="1496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772" w:rsidRDefault="000E6072" w:rsidP="008F0772">
      <w:pPr>
        <w:spacing w:line="360" w:lineRule="auto"/>
        <w:ind w:firstLineChars="196" w:firstLine="470"/>
        <w:jc w:val="center"/>
        <w:rPr>
          <w:rFonts w:ascii="仿宋_GB2312" w:eastAsia="仿宋_GB2312" w:hAnsiTheme="minorEastAsia" w:cs="Times New Roman"/>
          <w:sz w:val="24"/>
          <w:szCs w:val="24"/>
        </w:rPr>
      </w:pPr>
      <w:r>
        <w:rPr>
          <w:rFonts w:ascii="仿宋_GB2312" w:eastAsia="仿宋_GB2312" w:hAnsiTheme="minorEastAsia" w:cs="Times New Roman" w:hint="eastAsia"/>
          <w:sz w:val="24"/>
          <w:szCs w:val="24"/>
        </w:rPr>
        <w:t>图</w:t>
      </w:r>
      <w:r w:rsidR="000F72A5">
        <w:rPr>
          <w:rFonts w:ascii="仿宋_GB2312" w:eastAsia="仿宋_GB2312" w:hAnsiTheme="minorEastAsia" w:cs="Times New Roman" w:hint="eastAsia"/>
          <w:sz w:val="24"/>
          <w:szCs w:val="24"/>
        </w:rPr>
        <w:t>4</w:t>
      </w:r>
      <w:r>
        <w:rPr>
          <w:rFonts w:ascii="仿宋_GB2312" w:eastAsia="仿宋_GB2312" w:hAnsiTheme="minorEastAsia" w:cs="Times New Roman" w:hint="eastAsia"/>
          <w:sz w:val="24"/>
          <w:szCs w:val="24"/>
        </w:rPr>
        <w:t xml:space="preserve">  </w:t>
      </w:r>
      <w:r w:rsidR="00D854A8">
        <w:rPr>
          <w:rFonts w:ascii="仿宋_GB2312" w:eastAsia="仿宋_GB2312" w:hAnsiTheme="minorEastAsia" w:cs="Times New Roman" w:hint="eastAsia"/>
          <w:sz w:val="24"/>
          <w:szCs w:val="24"/>
        </w:rPr>
        <w:t>查看</w:t>
      </w:r>
      <w:r>
        <w:rPr>
          <w:rFonts w:ascii="仿宋_GB2312" w:eastAsia="仿宋_GB2312" w:hAnsiTheme="minorEastAsia" w:cs="Times New Roman" w:hint="eastAsia"/>
          <w:sz w:val="24"/>
          <w:szCs w:val="24"/>
        </w:rPr>
        <w:t>选课结果</w:t>
      </w:r>
    </w:p>
    <w:p w:rsidR="00C74103" w:rsidRDefault="000E6072" w:rsidP="000E6072">
      <w:pPr>
        <w:spacing w:line="360" w:lineRule="auto"/>
        <w:ind w:firstLineChars="196" w:firstLine="551"/>
        <w:rPr>
          <w:rFonts w:ascii="仿宋_GB2312" w:eastAsia="仿宋_GB2312" w:hAnsiTheme="minorEastAsia" w:cs="Times New Roman"/>
          <w:b/>
          <w:sz w:val="28"/>
          <w:szCs w:val="28"/>
        </w:rPr>
      </w:pPr>
      <w:r>
        <w:rPr>
          <w:rFonts w:ascii="仿宋_GB2312" w:eastAsia="仿宋_GB2312" w:hAnsiTheme="minorEastAsia" w:cs="Times New Roman" w:hint="eastAsia"/>
          <w:b/>
          <w:sz w:val="28"/>
          <w:szCs w:val="28"/>
        </w:rPr>
        <w:t>（二）</w:t>
      </w:r>
      <w:r w:rsidR="00C74103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、</w:t>
      </w:r>
      <w:r w:rsidR="000F72A5">
        <w:rPr>
          <w:rFonts w:ascii="仿宋_GB2312" w:eastAsia="仿宋_GB2312" w:hAnsiTheme="minorEastAsia" w:cs="Times New Roman" w:hint="eastAsia"/>
          <w:b/>
          <w:sz w:val="28"/>
          <w:szCs w:val="28"/>
        </w:rPr>
        <w:t>补</w:t>
      </w:r>
      <w:r w:rsidR="00C74103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修</w:t>
      </w:r>
      <w:r w:rsidR="00691CE0">
        <w:rPr>
          <w:rFonts w:ascii="仿宋_GB2312" w:eastAsia="仿宋_GB2312" w:hAnsiTheme="minorEastAsia" w:cs="Times New Roman" w:hint="eastAsia"/>
          <w:b/>
          <w:sz w:val="28"/>
          <w:szCs w:val="28"/>
        </w:rPr>
        <w:t>课程</w:t>
      </w:r>
      <w:r w:rsidR="00C74103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课程号与</w:t>
      </w:r>
      <w:r w:rsidR="000A3DA3">
        <w:rPr>
          <w:rFonts w:ascii="仿宋_GB2312" w:eastAsia="仿宋_GB2312" w:hAnsiTheme="minorEastAsia" w:cs="Times New Roman" w:hint="eastAsia"/>
          <w:b/>
          <w:sz w:val="28"/>
          <w:szCs w:val="28"/>
        </w:rPr>
        <w:t>备选课程</w:t>
      </w:r>
      <w:r w:rsidR="00C74103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课程号</w:t>
      </w:r>
      <w:r w:rsidR="00C74103">
        <w:rPr>
          <w:rFonts w:ascii="仿宋_GB2312" w:eastAsia="仿宋_GB2312" w:hAnsiTheme="minorEastAsia" w:cs="Times New Roman" w:hint="eastAsia"/>
          <w:b/>
          <w:sz w:val="28"/>
          <w:szCs w:val="28"/>
        </w:rPr>
        <w:t>不</w:t>
      </w:r>
      <w:r w:rsidR="00C74103" w:rsidRPr="003D06C7">
        <w:rPr>
          <w:rFonts w:ascii="仿宋_GB2312" w:eastAsia="仿宋_GB2312" w:hAnsiTheme="minorEastAsia" w:cs="Times New Roman" w:hint="eastAsia"/>
          <w:b/>
          <w:sz w:val="28"/>
          <w:szCs w:val="28"/>
        </w:rPr>
        <w:t>同选课方法</w:t>
      </w:r>
      <w:r w:rsidR="00C74103">
        <w:rPr>
          <w:rFonts w:ascii="仿宋_GB2312" w:eastAsia="仿宋_GB2312" w:hAnsiTheme="minorEastAsia" w:cs="Times New Roman" w:hint="eastAsia"/>
          <w:b/>
          <w:sz w:val="28"/>
          <w:szCs w:val="28"/>
        </w:rPr>
        <w:t>（课程替代）</w:t>
      </w:r>
    </w:p>
    <w:p w:rsidR="00D854A8" w:rsidRDefault="00D854A8" w:rsidP="00D854A8">
      <w:pPr>
        <w:spacing w:line="360" w:lineRule="auto"/>
        <w:ind w:firstLineChars="196" w:firstLine="549"/>
        <w:rPr>
          <w:rFonts w:ascii="仿宋_GB2312" w:eastAsia="仿宋_GB2312" w:hAnsiTheme="minorEastAsia" w:cs="Times New Roman"/>
          <w:b/>
          <w:sz w:val="28"/>
          <w:szCs w:val="28"/>
        </w:rPr>
      </w:pPr>
      <w:r>
        <w:rPr>
          <w:rFonts w:ascii="仿宋_GB2312" w:eastAsia="仿宋_GB2312" w:hAnsiTheme="minorEastAsia" w:cs="Times New Roman" w:hint="eastAsia"/>
          <w:sz w:val="28"/>
          <w:szCs w:val="28"/>
        </w:rPr>
        <w:t>登陆学生查询系统后，</w:t>
      </w:r>
      <w:r w:rsidR="00D25232">
        <w:rPr>
          <w:rFonts w:ascii="仿宋_GB2312" w:eastAsia="仿宋_GB2312" w:hAnsiTheme="minorEastAsia" w:cs="Times New Roman" w:hint="eastAsia"/>
          <w:sz w:val="28"/>
          <w:szCs w:val="28"/>
        </w:rPr>
        <w:t>按图</w:t>
      </w:r>
      <w:r w:rsidR="000F72A5">
        <w:rPr>
          <w:rFonts w:ascii="仿宋_GB2312" w:eastAsia="仿宋_GB2312" w:hAnsiTheme="minorEastAsia" w:cs="Times New Roman" w:hint="eastAsia"/>
          <w:sz w:val="28"/>
          <w:szCs w:val="28"/>
        </w:rPr>
        <w:t>5</w:t>
      </w:r>
      <w:r w:rsidR="00D25232">
        <w:rPr>
          <w:rFonts w:ascii="仿宋_GB2312" w:eastAsia="仿宋_GB2312" w:hAnsiTheme="minorEastAsia" w:cs="Times New Roman" w:hint="eastAsia"/>
          <w:sz w:val="28"/>
          <w:szCs w:val="28"/>
        </w:rPr>
        <w:t>所示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依次</w:t>
      </w:r>
      <w:r w:rsidRPr="00C22CD4">
        <w:rPr>
          <w:rFonts w:ascii="仿宋_GB2312" w:eastAsia="仿宋_GB2312" w:hAnsiTheme="minorEastAsia" w:cs="Times New Roman" w:hint="eastAsia"/>
          <w:sz w:val="28"/>
          <w:szCs w:val="28"/>
        </w:rPr>
        <w:t>点击“选课管理”、“网上选课”、“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自由</w:t>
      </w:r>
      <w:r w:rsidRPr="00C22CD4">
        <w:rPr>
          <w:rFonts w:ascii="仿宋_GB2312" w:eastAsia="仿宋_GB2312" w:hAnsiTheme="minorEastAsia" w:cs="Times New Roman" w:hint="eastAsia"/>
          <w:sz w:val="28"/>
          <w:szCs w:val="28"/>
        </w:rPr>
        <w:t>选课”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，输入已经查找好的</w:t>
      </w:r>
      <w:r w:rsidR="000F72A5">
        <w:rPr>
          <w:rFonts w:ascii="仿宋_GB2312" w:eastAsia="仿宋_GB2312" w:hAnsiTheme="minorEastAsia" w:cs="Times New Roman" w:hint="eastAsia"/>
          <w:sz w:val="28"/>
          <w:szCs w:val="28"/>
        </w:rPr>
        <w:t>补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修课程号、课序号，然后点击“确定”</w:t>
      </w:r>
      <w:r w:rsidR="00D25232">
        <w:rPr>
          <w:rFonts w:ascii="仿宋_GB2312" w:eastAsia="仿宋_GB2312" w:hAnsiTheme="minorEastAsia" w:cs="Times New Roman" w:hint="eastAsia"/>
          <w:sz w:val="28"/>
          <w:szCs w:val="28"/>
        </w:rPr>
        <w:t>；弹出图</w:t>
      </w:r>
      <w:r w:rsidR="000F72A5">
        <w:rPr>
          <w:rFonts w:ascii="仿宋_GB2312" w:eastAsia="仿宋_GB2312" w:hAnsiTheme="minorEastAsia" w:cs="Times New Roman" w:hint="eastAsia"/>
          <w:sz w:val="28"/>
          <w:szCs w:val="28"/>
        </w:rPr>
        <w:t>6</w:t>
      </w:r>
      <w:r w:rsidR="00D25232">
        <w:rPr>
          <w:rFonts w:ascii="仿宋_GB2312" w:eastAsia="仿宋_GB2312" w:hAnsiTheme="minorEastAsia" w:cs="Times New Roman" w:hint="eastAsia"/>
          <w:sz w:val="28"/>
          <w:szCs w:val="28"/>
        </w:rPr>
        <w:t>后，勾选课程，点击“确定”即完成选课</w:t>
      </w:r>
      <w:r w:rsidRPr="00C22CD4">
        <w:rPr>
          <w:rFonts w:ascii="仿宋_GB2312" w:eastAsia="仿宋_GB2312" w:hAnsiTheme="minorEastAsia" w:cs="Times New Roman" w:hint="eastAsia"/>
          <w:sz w:val="28"/>
          <w:szCs w:val="28"/>
        </w:rPr>
        <w:t>。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显示选课成功后，点击“选课结果”模块确认选课结果</w:t>
      </w:r>
      <w:r w:rsidR="00FA79CD">
        <w:rPr>
          <w:rFonts w:ascii="仿宋_GB2312" w:eastAsia="仿宋_GB2312" w:hAnsiTheme="minorEastAsia" w:cs="Times New Roman" w:hint="eastAsia"/>
          <w:sz w:val="28"/>
          <w:szCs w:val="28"/>
        </w:rPr>
        <w:t>，如图7所示</w:t>
      </w:r>
      <w:r>
        <w:rPr>
          <w:rFonts w:ascii="仿宋_GB2312" w:eastAsia="仿宋_GB2312" w:hAnsiTheme="minorEastAsia" w:cs="Times New Roman" w:hint="eastAsia"/>
          <w:sz w:val="28"/>
          <w:szCs w:val="28"/>
        </w:rPr>
        <w:t>。</w:t>
      </w:r>
    </w:p>
    <w:p w:rsidR="00541693" w:rsidRDefault="00C74103" w:rsidP="00D507DF">
      <w:pPr>
        <w:pStyle w:val="a5"/>
        <w:ind w:firstLine="480"/>
        <w:jc w:val="center"/>
        <w:rPr>
          <w:rFonts w:ascii="仿宋_GB2312" w:eastAsia="仿宋_GB2312" w:hAnsiTheme="minorEastAsia" w:cs="Times New Roman"/>
          <w:sz w:val="24"/>
          <w:szCs w:val="24"/>
        </w:rPr>
      </w:pPr>
      <w:r>
        <w:rPr>
          <w:rFonts w:ascii="仿宋_GB2312" w:eastAsia="仿宋_GB2312" w:hAnsiTheme="minorEastAsia" w:cs="Times New Roman"/>
          <w:noProof/>
          <w:sz w:val="24"/>
          <w:szCs w:val="24"/>
        </w:rPr>
        <w:drawing>
          <wp:inline distT="0" distB="0" distL="0" distR="0">
            <wp:extent cx="7379277" cy="2351406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4341" cy="235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072" w:rsidRDefault="000E6072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  <w:r w:rsidRPr="000E6072">
        <w:rPr>
          <w:rFonts w:ascii="仿宋_GB2312" w:eastAsia="仿宋_GB2312" w:hAnsiTheme="minorEastAsia" w:cs="Times New Roman" w:hint="eastAsia"/>
          <w:szCs w:val="21"/>
        </w:rPr>
        <w:t>图</w:t>
      </w:r>
      <w:r w:rsidR="000F72A5">
        <w:rPr>
          <w:rFonts w:ascii="仿宋_GB2312" w:eastAsia="仿宋_GB2312" w:hAnsiTheme="minorEastAsia" w:cs="Times New Roman" w:hint="eastAsia"/>
          <w:szCs w:val="21"/>
        </w:rPr>
        <w:t>5</w:t>
      </w:r>
      <w:r w:rsidRPr="000E6072">
        <w:rPr>
          <w:rFonts w:ascii="仿宋_GB2312" w:eastAsia="仿宋_GB2312" w:hAnsiTheme="minorEastAsia" w:cs="Times New Roman" w:hint="eastAsia"/>
          <w:szCs w:val="21"/>
        </w:rPr>
        <w:t xml:space="preserve">  </w:t>
      </w:r>
      <w:r w:rsidR="000F72A5">
        <w:rPr>
          <w:rFonts w:ascii="仿宋_GB2312" w:eastAsia="仿宋_GB2312" w:hAnsiTheme="minorEastAsia" w:cs="Times New Roman" w:hint="eastAsia"/>
          <w:szCs w:val="21"/>
        </w:rPr>
        <w:t>补</w:t>
      </w:r>
      <w:r w:rsidRPr="000E6072">
        <w:rPr>
          <w:rFonts w:ascii="仿宋_GB2312" w:eastAsia="仿宋_GB2312" w:hAnsiTheme="minorEastAsia" w:cs="Times New Roman" w:hint="eastAsia"/>
          <w:szCs w:val="21"/>
        </w:rPr>
        <w:t>修</w:t>
      </w:r>
      <w:r w:rsidR="000F72A5">
        <w:rPr>
          <w:rFonts w:ascii="仿宋_GB2312" w:eastAsia="仿宋_GB2312" w:hAnsiTheme="minorEastAsia" w:cs="Times New Roman" w:hint="eastAsia"/>
          <w:szCs w:val="21"/>
        </w:rPr>
        <w:t>课程</w:t>
      </w:r>
      <w:r w:rsidRPr="000E6072">
        <w:rPr>
          <w:rFonts w:ascii="仿宋_GB2312" w:eastAsia="仿宋_GB2312" w:hAnsiTheme="minorEastAsia" w:cs="Times New Roman" w:hint="eastAsia"/>
          <w:szCs w:val="21"/>
        </w:rPr>
        <w:t>课程号与</w:t>
      </w:r>
      <w:r w:rsidR="007E4164">
        <w:rPr>
          <w:rFonts w:ascii="仿宋_GB2312" w:eastAsia="仿宋_GB2312" w:hAnsiTheme="minorEastAsia" w:cs="Times New Roman" w:hint="eastAsia"/>
          <w:szCs w:val="21"/>
        </w:rPr>
        <w:t>备选</w:t>
      </w:r>
      <w:r w:rsidR="000F72A5">
        <w:rPr>
          <w:rFonts w:ascii="仿宋_GB2312" w:eastAsia="仿宋_GB2312" w:hAnsiTheme="minorEastAsia" w:cs="Times New Roman" w:hint="eastAsia"/>
          <w:szCs w:val="21"/>
        </w:rPr>
        <w:t>课程</w:t>
      </w:r>
      <w:r w:rsidRPr="000E6072">
        <w:rPr>
          <w:rFonts w:ascii="仿宋_GB2312" w:eastAsia="仿宋_GB2312" w:hAnsiTheme="minorEastAsia" w:cs="Times New Roman" w:hint="eastAsia"/>
          <w:szCs w:val="21"/>
        </w:rPr>
        <w:t>课程号不同选课方法（课程替代）</w:t>
      </w:r>
    </w:p>
    <w:p w:rsidR="000E6072" w:rsidRDefault="000E6072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</w:p>
    <w:p w:rsidR="00D507DF" w:rsidRDefault="00D507DF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  <w:r>
        <w:rPr>
          <w:rFonts w:ascii="仿宋_GB2312" w:eastAsia="仿宋_GB2312" w:hAnsiTheme="minorEastAsia" w:cs="Times New Roman" w:hint="eastAsia"/>
          <w:noProof/>
          <w:szCs w:val="21"/>
        </w:rPr>
        <w:drawing>
          <wp:inline distT="0" distB="0" distL="0" distR="0">
            <wp:extent cx="6864194" cy="2231777"/>
            <wp:effectExtent l="19050" t="0" r="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4861" cy="223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704" w:rsidRDefault="00002704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  <w:r>
        <w:rPr>
          <w:rFonts w:ascii="仿宋_GB2312" w:eastAsia="仿宋_GB2312" w:hAnsiTheme="minorEastAsia" w:cs="Times New Roman" w:hint="eastAsia"/>
          <w:szCs w:val="21"/>
        </w:rPr>
        <w:t>图</w:t>
      </w:r>
      <w:r w:rsidR="000F72A5">
        <w:rPr>
          <w:rFonts w:ascii="仿宋_GB2312" w:eastAsia="仿宋_GB2312" w:hAnsiTheme="minorEastAsia" w:cs="Times New Roman" w:hint="eastAsia"/>
          <w:szCs w:val="21"/>
        </w:rPr>
        <w:t>6</w:t>
      </w:r>
      <w:r>
        <w:rPr>
          <w:rFonts w:ascii="仿宋_GB2312" w:eastAsia="仿宋_GB2312" w:hAnsiTheme="minorEastAsia" w:cs="Times New Roman" w:hint="eastAsia"/>
          <w:szCs w:val="21"/>
        </w:rPr>
        <w:t xml:space="preserve"> </w:t>
      </w:r>
      <w:r w:rsidR="00723F5C">
        <w:rPr>
          <w:rFonts w:ascii="仿宋_GB2312" w:eastAsia="仿宋_GB2312" w:hAnsiTheme="minorEastAsia" w:cs="Times New Roman" w:hint="eastAsia"/>
          <w:szCs w:val="21"/>
        </w:rPr>
        <w:t xml:space="preserve"> </w:t>
      </w:r>
      <w:r>
        <w:rPr>
          <w:rFonts w:ascii="仿宋_GB2312" w:eastAsia="仿宋_GB2312" w:hAnsiTheme="minorEastAsia" w:cs="Times New Roman" w:hint="eastAsia"/>
          <w:szCs w:val="21"/>
        </w:rPr>
        <w:t>选择课程</w:t>
      </w:r>
    </w:p>
    <w:p w:rsidR="00D25232" w:rsidRDefault="00D25232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</w:p>
    <w:p w:rsidR="00B16711" w:rsidRDefault="00B16711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</w:p>
    <w:p w:rsidR="00D25232" w:rsidRDefault="000F72A5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  <w:r>
        <w:rPr>
          <w:rFonts w:ascii="仿宋_GB2312" w:eastAsia="仿宋_GB2312" w:hAnsiTheme="minorEastAsia" w:cs="Times New Roman"/>
          <w:noProof/>
          <w:szCs w:val="21"/>
        </w:rPr>
        <w:drawing>
          <wp:inline distT="0" distB="0" distL="0" distR="0">
            <wp:extent cx="8417950" cy="1134094"/>
            <wp:effectExtent l="19050" t="0" r="215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8851" cy="113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072" w:rsidRDefault="000E6072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  <w:r>
        <w:rPr>
          <w:rFonts w:ascii="仿宋_GB2312" w:eastAsia="仿宋_GB2312" w:hAnsiTheme="minorEastAsia" w:cs="Times New Roman" w:hint="eastAsia"/>
          <w:szCs w:val="21"/>
        </w:rPr>
        <w:t>图</w:t>
      </w:r>
      <w:r w:rsidR="000F72A5">
        <w:rPr>
          <w:rFonts w:ascii="仿宋_GB2312" w:eastAsia="仿宋_GB2312" w:hAnsiTheme="minorEastAsia" w:cs="Times New Roman" w:hint="eastAsia"/>
          <w:szCs w:val="21"/>
        </w:rPr>
        <w:t>7</w:t>
      </w:r>
      <w:r>
        <w:rPr>
          <w:rFonts w:ascii="仿宋_GB2312" w:eastAsia="仿宋_GB2312" w:hAnsiTheme="minorEastAsia" w:cs="Times New Roman" w:hint="eastAsia"/>
          <w:szCs w:val="21"/>
        </w:rPr>
        <w:t xml:space="preserve">  </w:t>
      </w:r>
      <w:r w:rsidR="00D854A8">
        <w:rPr>
          <w:rFonts w:ascii="仿宋_GB2312" w:eastAsia="仿宋_GB2312" w:hAnsiTheme="minorEastAsia" w:cs="Times New Roman" w:hint="eastAsia"/>
          <w:szCs w:val="21"/>
        </w:rPr>
        <w:t>查看</w:t>
      </w:r>
      <w:r>
        <w:rPr>
          <w:rFonts w:ascii="仿宋_GB2312" w:eastAsia="仿宋_GB2312" w:hAnsiTheme="minorEastAsia" w:cs="Times New Roman" w:hint="eastAsia"/>
          <w:szCs w:val="21"/>
        </w:rPr>
        <w:t>选课结果</w:t>
      </w:r>
    </w:p>
    <w:p w:rsidR="00D30481" w:rsidRPr="000E6072" w:rsidRDefault="00D30481" w:rsidP="000E6072">
      <w:pPr>
        <w:pStyle w:val="a5"/>
        <w:jc w:val="center"/>
        <w:rPr>
          <w:rFonts w:ascii="仿宋_GB2312" w:eastAsia="仿宋_GB2312" w:hAnsiTheme="minorEastAsia" w:cs="Times New Roman"/>
          <w:szCs w:val="21"/>
        </w:rPr>
      </w:pPr>
    </w:p>
    <w:sectPr w:rsidR="00D30481" w:rsidRPr="000E6072" w:rsidSect="00FA79CD">
      <w:pgSz w:w="16838" w:h="11906" w:orient="landscape"/>
      <w:pgMar w:top="1191" w:right="1191" w:bottom="1191" w:left="1191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E7B" w:rsidRDefault="00E81E7B" w:rsidP="009808C8">
      <w:r>
        <w:separator/>
      </w:r>
    </w:p>
  </w:endnote>
  <w:endnote w:type="continuationSeparator" w:id="1">
    <w:p w:rsidR="00E81E7B" w:rsidRDefault="00E81E7B" w:rsidP="009808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E7B" w:rsidRDefault="00E81E7B" w:rsidP="009808C8">
      <w:r>
        <w:separator/>
      </w:r>
    </w:p>
  </w:footnote>
  <w:footnote w:type="continuationSeparator" w:id="1">
    <w:p w:rsidR="00E81E7B" w:rsidRDefault="00E81E7B" w:rsidP="009808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0E1A"/>
    <w:multiLevelType w:val="hybridMultilevel"/>
    <w:tmpl w:val="D5E8E670"/>
    <w:lvl w:ilvl="0" w:tplc="EB22166E">
      <w:start w:val="1"/>
      <w:numFmt w:val="decimal"/>
      <w:lvlText w:val="%1、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</w:lvl>
  </w:abstractNum>
  <w:abstractNum w:abstractNumId="1">
    <w:nsid w:val="34903362"/>
    <w:multiLevelType w:val="hybridMultilevel"/>
    <w:tmpl w:val="F764541E"/>
    <w:lvl w:ilvl="0" w:tplc="351E2828">
      <w:start w:val="1"/>
      <w:numFmt w:val="decimal"/>
      <w:lvlText w:val="%1、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</w:lvl>
  </w:abstractNum>
  <w:abstractNum w:abstractNumId="2">
    <w:nsid w:val="37910230"/>
    <w:multiLevelType w:val="hybridMultilevel"/>
    <w:tmpl w:val="7794C4A0"/>
    <w:lvl w:ilvl="0" w:tplc="31F29EF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0B4300"/>
    <w:multiLevelType w:val="hybridMultilevel"/>
    <w:tmpl w:val="B75CBE8A"/>
    <w:lvl w:ilvl="0" w:tplc="81925E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7902627"/>
    <w:multiLevelType w:val="hybridMultilevel"/>
    <w:tmpl w:val="3FCE24D2"/>
    <w:lvl w:ilvl="0" w:tplc="2778A916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08C8"/>
    <w:rsid w:val="00002704"/>
    <w:rsid w:val="000149C4"/>
    <w:rsid w:val="00025567"/>
    <w:rsid w:val="00050E1C"/>
    <w:rsid w:val="00077E26"/>
    <w:rsid w:val="000A3DA3"/>
    <w:rsid w:val="000E6072"/>
    <w:rsid w:val="000F72A5"/>
    <w:rsid w:val="0012284F"/>
    <w:rsid w:val="00122DCB"/>
    <w:rsid w:val="00132B1D"/>
    <w:rsid w:val="00193339"/>
    <w:rsid w:val="001D4CF7"/>
    <w:rsid w:val="001E5C13"/>
    <w:rsid w:val="002405CD"/>
    <w:rsid w:val="00263C4E"/>
    <w:rsid w:val="00276AB6"/>
    <w:rsid w:val="002A78F2"/>
    <w:rsid w:val="002E74D6"/>
    <w:rsid w:val="00301A6D"/>
    <w:rsid w:val="00310A7C"/>
    <w:rsid w:val="003422FF"/>
    <w:rsid w:val="0035423A"/>
    <w:rsid w:val="003668D8"/>
    <w:rsid w:val="003B5735"/>
    <w:rsid w:val="003D06C7"/>
    <w:rsid w:val="003D377E"/>
    <w:rsid w:val="00403919"/>
    <w:rsid w:val="00413234"/>
    <w:rsid w:val="00424236"/>
    <w:rsid w:val="004769D3"/>
    <w:rsid w:val="004A768C"/>
    <w:rsid w:val="004B446E"/>
    <w:rsid w:val="00507BCB"/>
    <w:rsid w:val="0051393D"/>
    <w:rsid w:val="005224BF"/>
    <w:rsid w:val="00541693"/>
    <w:rsid w:val="00556594"/>
    <w:rsid w:val="005A7F7E"/>
    <w:rsid w:val="0060739A"/>
    <w:rsid w:val="006142AA"/>
    <w:rsid w:val="00627882"/>
    <w:rsid w:val="00681E45"/>
    <w:rsid w:val="00691CE0"/>
    <w:rsid w:val="006936BF"/>
    <w:rsid w:val="006B0DB2"/>
    <w:rsid w:val="006B1EC9"/>
    <w:rsid w:val="006C4C1C"/>
    <w:rsid w:val="006E17F6"/>
    <w:rsid w:val="00723F5C"/>
    <w:rsid w:val="00733919"/>
    <w:rsid w:val="007A0520"/>
    <w:rsid w:val="007D2634"/>
    <w:rsid w:val="007E4164"/>
    <w:rsid w:val="00871A61"/>
    <w:rsid w:val="00894BEE"/>
    <w:rsid w:val="008C42DD"/>
    <w:rsid w:val="008D7702"/>
    <w:rsid w:val="008D7998"/>
    <w:rsid w:val="008F0772"/>
    <w:rsid w:val="008F5165"/>
    <w:rsid w:val="0091509B"/>
    <w:rsid w:val="009403BF"/>
    <w:rsid w:val="00942157"/>
    <w:rsid w:val="009808C8"/>
    <w:rsid w:val="00982E8C"/>
    <w:rsid w:val="009E49BF"/>
    <w:rsid w:val="00A00B12"/>
    <w:rsid w:val="00A269D3"/>
    <w:rsid w:val="00AA209E"/>
    <w:rsid w:val="00AB1040"/>
    <w:rsid w:val="00AE0D00"/>
    <w:rsid w:val="00B01303"/>
    <w:rsid w:val="00B13F7C"/>
    <w:rsid w:val="00B16711"/>
    <w:rsid w:val="00BB355A"/>
    <w:rsid w:val="00C21A11"/>
    <w:rsid w:val="00C22CD4"/>
    <w:rsid w:val="00C3237B"/>
    <w:rsid w:val="00C74103"/>
    <w:rsid w:val="00C749E5"/>
    <w:rsid w:val="00CC4BE0"/>
    <w:rsid w:val="00CD2284"/>
    <w:rsid w:val="00CE0117"/>
    <w:rsid w:val="00D14CEB"/>
    <w:rsid w:val="00D201DE"/>
    <w:rsid w:val="00D24AC2"/>
    <w:rsid w:val="00D25232"/>
    <w:rsid w:val="00D30481"/>
    <w:rsid w:val="00D346C9"/>
    <w:rsid w:val="00D50059"/>
    <w:rsid w:val="00D507DF"/>
    <w:rsid w:val="00D854A8"/>
    <w:rsid w:val="00D913F9"/>
    <w:rsid w:val="00DB3F3E"/>
    <w:rsid w:val="00DD4EED"/>
    <w:rsid w:val="00DF29CE"/>
    <w:rsid w:val="00E74F01"/>
    <w:rsid w:val="00E81E7B"/>
    <w:rsid w:val="00EA5477"/>
    <w:rsid w:val="00F131CC"/>
    <w:rsid w:val="00FA79CD"/>
    <w:rsid w:val="00FC2E21"/>
    <w:rsid w:val="00FC487C"/>
    <w:rsid w:val="00FD21BA"/>
    <w:rsid w:val="00FD34A1"/>
    <w:rsid w:val="00FE3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08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08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80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808C8"/>
    <w:rPr>
      <w:sz w:val="18"/>
      <w:szCs w:val="18"/>
    </w:rPr>
  </w:style>
  <w:style w:type="paragraph" w:styleId="a5">
    <w:name w:val="List Paragraph"/>
    <w:basedOn w:val="a"/>
    <w:uiPriority w:val="34"/>
    <w:qFormat/>
    <w:rsid w:val="006936BF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6142A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6142AA"/>
  </w:style>
  <w:style w:type="paragraph" w:styleId="a7">
    <w:name w:val="Balloon Text"/>
    <w:basedOn w:val="a"/>
    <w:link w:val="Char2"/>
    <w:uiPriority w:val="99"/>
    <w:semiHidden/>
    <w:unhideWhenUsed/>
    <w:rsid w:val="00541693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41693"/>
    <w:rPr>
      <w:sz w:val="18"/>
      <w:szCs w:val="18"/>
    </w:rPr>
  </w:style>
  <w:style w:type="table" w:styleId="a8">
    <w:name w:val="Table Grid"/>
    <w:basedOn w:val="a1"/>
    <w:uiPriority w:val="59"/>
    <w:rsid w:val="0062788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03B32-3FE3-4381-91C5-6665A590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6</Pages>
  <Words>247</Words>
  <Characters>1411</Characters>
  <Application>Microsoft Office Word</Application>
  <DocSecurity>0</DocSecurity>
  <Lines>11</Lines>
  <Paragraphs>3</Paragraphs>
  <ScaleCrop>false</ScaleCrop>
  <Company>Sky123.Org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46</cp:revision>
  <cp:lastPrinted>2017-10-24T01:43:00Z</cp:lastPrinted>
  <dcterms:created xsi:type="dcterms:W3CDTF">2017-10-17T08:31:00Z</dcterms:created>
  <dcterms:modified xsi:type="dcterms:W3CDTF">2017-11-14T01:16:00Z</dcterms:modified>
</cp:coreProperties>
</file>